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D7" w:rsidRPr="0029061B" w:rsidRDefault="00A832D7" w:rsidP="00E54ADD">
      <w:bookmarkStart w:id="0" w:name="_GoBack"/>
      <w:bookmarkEnd w:id="0"/>
    </w:p>
    <w:p w:rsidR="00E54ADD" w:rsidRPr="0029061B" w:rsidRDefault="00E54ADD" w:rsidP="006E13AA">
      <w:pPr>
        <w:spacing w:after="160" w:line="259" w:lineRule="auto"/>
        <w:jc w:val="center"/>
        <w:rPr>
          <w:b/>
          <w:lang w:val="en-US"/>
        </w:rPr>
      </w:pPr>
      <w:r w:rsidRPr="0029061B">
        <w:rPr>
          <w:b/>
          <w:lang w:val="en-US"/>
        </w:rPr>
        <w:t>P R O F O R M A</w:t>
      </w:r>
    </w:p>
    <w:p w:rsidR="002A3A47" w:rsidRPr="002A3A47" w:rsidRDefault="00E54ADD" w:rsidP="00712F35">
      <w:pPr>
        <w:jc w:val="center"/>
        <w:rPr>
          <w:b/>
          <w:bCs/>
          <w:lang w:eastAsia="zh-CN"/>
        </w:rPr>
      </w:pPr>
      <w:r w:rsidRPr="0029061B">
        <w:rPr>
          <w:b/>
          <w:bCs/>
          <w:lang w:eastAsia="zh-CN"/>
        </w:rPr>
        <w:t>Request for Market Information (“RFI”)</w:t>
      </w:r>
      <w:r w:rsidR="00D3494E" w:rsidRPr="0029061B">
        <w:rPr>
          <w:b/>
          <w:bCs/>
          <w:lang w:eastAsia="zh-CN"/>
        </w:rPr>
        <w:t xml:space="preserve"> for </w:t>
      </w:r>
      <w:r w:rsidR="00D3494E" w:rsidRPr="0029061B">
        <w:rPr>
          <w:b/>
          <w:bCs/>
          <w:lang w:eastAsia="zh-CN"/>
        </w:rPr>
        <w:br/>
        <w:t xml:space="preserve">Supply of </w:t>
      </w:r>
      <w:proofErr w:type="spellStart"/>
      <w:r w:rsidR="002A3A47" w:rsidRPr="002A3A47">
        <w:rPr>
          <w:b/>
          <w:bCs/>
          <w:lang w:eastAsia="zh-CN"/>
        </w:rPr>
        <w:t>Analyzers</w:t>
      </w:r>
      <w:proofErr w:type="spellEnd"/>
      <w:r w:rsidR="002A3A47" w:rsidRPr="002A3A47">
        <w:rPr>
          <w:b/>
          <w:bCs/>
          <w:lang w:eastAsia="zh-CN"/>
        </w:rPr>
        <w:t xml:space="preserve">, Laboratory, </w:t>
      </w:r>
      <w:proofErr w:type="spellStart"/>
      <w:r w:rsidR="002A3A47" w:rsidRPr="002A3A47">
        <w:rPr>
          <w:b/>
          <w:bCs/>
          <w:lang w:eastAsia="zh-CN"/>
        </w:rPr>
        <w:t>Hematology</w:t>
      </w:r>
      <w:proofErr w:type="spellEnd"/>
      <w:r w:rsidR="002A3A47" w:rsidRPr="002A3A47">
        <w:rPr>
          <w:b/>
          <w:bCs/>
          <w:lang w:eastAsia="zh-CN"/>
        </w:rPr>
        <w:t xml:space="preserve">, </w:t>
      </w:r>
    </w:p>
    <w:p w:rsidR="00E54ADD" w:rsidRPr="0029061B" w:rsidRDefault="002A3A47" w:rsidP="00712F35">
      <w:pPr>
        <w:jc w:val="center"/>
        <w:rPr>
          <w:b/>
          <w:bCs/>
          <w:lang w:eastAsia="zh-CN"/>
        </w:rPr>
      </w:pPr>
      <w:r w:rsidRPr="002A3A47">
        <w:rPr>
          <w:b/>
          <w:bCs/>
          <w:lang w:eastAsia="zh-CN"/>
        </w:rPr>
        <w:t>Erythrocyte Sedimentation Rate</w:t>
      </w:r>
    </w:p>
    <w:p w:rsidR="00D3494E" w:rsidRPr="0029061B" w:rsidRDefault="00596BA3" w:rsidP="00712F35">
      <w:pPr>
        <w:ind w:leftChars="177" w:left="850" w:hanging="425"/>
        <w:jc w:val="center"/>
        <w:rPr>
          <w:b/>
          <w:bCs/>
          <w:lang w:eastAsia="zh-CN"/>
        </w:rPr>
      </w:pPr>
      <w:proofErr w:type="gramStart"/>
      <w:r>
        <w:rPr>
          <w:b/>
          <w:bCs/>
          <w:lang w:eastAsia="zh-CN"/>
        </w:rPr>
        <w:t>to</w:t>
      </w:r>
      <w:proofErr w:type="gramEnd"/>
      <w:r>
        <w:rPr>
          <w:b/>
          <w:bCs/>
          <w:lang w:eastAsia="zh-CN"/>
        </w:rPr>
        <w:t xml:space="preserve"> T</w:t>
      </w:r>
      <w:r w:rsidR="00D3494E" w:rsidRPr="0029061B">
        <w:rPr>
          <w:b/>
          <w:bCs/>
          <w:lang w:eastAsia="zh-CN"/>
        </w:rPr>
        <w:t xml:space="preserve">he Chinese Medicine Hospital </w:t>
      </w:r>
      <w:r w:rsidR="000423CC">
        <w:rPr>
          <w:b/>
          <w:bCs/>
          <w:lang w:eastAsia="zh-CN"/>
        </w:rPr>
        <w:t xml:space="preserve">of Hong Kong </w:t>
      </w:r>
      <w:r w:rsidR="00D3494E" w:rsidRPr="0029061B">
        <w:rPr>
          <w:b/>
          <w:bCs/>
          <w:lang w:eastAsia="zh-CN"/>
        </w:rPr>
        <w:t>(“CMH</w:t>
      </w:r>
      <w:r w:rsidR="000423CC">
        <w:rPr>
          <w:b/>
          <w:bCs/>
          <w:lang w:eastAsia="zh-CN"/>
        </w:rPr>
        <w:t>HK</w:t>
      </w:r>
      <w:r w:rsidR="00D3494E" w:rsidRPr="0029061B">
        <w:rPr>
          <w:b/>
          <w:bCs/>
          <w:lang w:eastAsia="zh-CN"/>
        </w:rPr>
        <w:t>”)</w:t>
      </w:r>
    </w:p>
    <w:p w:rsidR="009F34BF" w:rsidRPr="0029061B" w:rsidRDefault="009F34BF" w:rsidP="00712F35">
      <w:pPr>
        <w:ind w:leftChars="177" w:left="850" w:hanging="425"/>
        <w:jc w:val="center"/>
      </w:pPr>
      <w:r w:rsidRPr="0029061B">
        <w:rPr>
          <w:b/>
          <w:bCs/>
          <w:lang w:eastAsia="zh-CN"/>
        </w:rPr>
        <w:t>(</w:t>
      </w:r>
      <w:r w:rsidR="002C4821" w:rsidRPr="0029061B">
        <w:rPr>
          <w:b/>
          <w:bCs/>
          <w:lang w:eastAsia="zh-CN"/>
        </w:rPr>
        <w:t xml:space="preserve">CMHPO </w:t>
      </w:r>
      <w:r w:rsidRPr="0029061B">
        <w:rPr>
          <w:b/>
          <w:bCs/>
          <w:lang w:eastAsia="zh-CN"/>
        </w:rPr>
        <w:t xml:space="preserve">Ref.  :   </w:t>
      </w:r>
      <w:r w:rsidRPr="0029061B">
        <w:rPr>
          <w:b/>
          <w:bCs/>
          <w:color w:val="FF0000"/>
          <w:lang w:eastAsia="zh-CN"/>
        </w:rPr>
        <w:t xml:space="preserve">    </w:t>
      </w:r>
      <w:r w:rsidRPr="0029061B">
        <w:rPr>
          <w:b/>
          <w:bCs/>
          <w:lang w:eastAsia="zh-CN"/>
        </w:rPr>
        <w:t xml:space="preserve">    )</w:t>
      </w:r>
    </w:p>
    <w:p w:rsidR="00A832D7" w:rsidRDefault="00A832D7" w:rsidP="006E13AA">
      <w:pPr>
        <w:spacing w:after="160" w:line="259" w:lineRule="auto"/>
        <w:jc w:val="both"/>
        <w:rPr>
          <w:b/>
          <w:u w:val="single"/>
        </w:rPr>
      </w:pPr>
    </w:p>
    <w:p w:rsidR="000E5039" w:rsidRPr="0029061B" w:rsidRDefault="000E5039" w:rsidP="000E5039">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p>
    <w:p w:rsidR="000E5039" w:rsidRPr="0029061B" w:rsidRDefault="000E5039" w:rsidP="000E5039">
      <w:pPr>
        <w:spacing w:after="240" w:line="259" w:lineRule="auto"/>
        <w:jc w:val="both"/>
        <w:rPr>
          <w:lang w:val="en-US"/>
        </w:rPr>
      </w:pPr>
      <w:r w:rsidRPr="0029061B">
        <w:rPr>
          <w:lang w:val="en-US"/>
        </w:rPr>
        <w:tab/>
        <w:t>(Attn</w:t>
      </w:r>
      <w:r w:rsidRPr="002A3A47">
        <w:rPr>
          <w:lang w:val="en-US"/>
        </w:rPr>
        <w:t xml:space="preserve">. </w:t>
      </w:r>
      <w:r w:rsidR="00341CC6" w:rsidRPr="002A3A47">
        <w:t>Ms Stella YH CHEUNG</w:t>
      </w:r>
      <w:r w:rsidRPr="0029061B">
        <w:rPr>
          <w:lang w:eastAsia="zh-HK"/>
        </w:rPr>
        <w:t>)</w:t>
      </w:r>
    </w:p>
    <w:p w:rsidR="00A832D7" w:rsidRPr="00A832D7"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proofErr w:type="gramStart"/>
      <w:r w:rsidRPr="006E13AA">
        <w:rPr>
          <w:rFonts w:eastAsiaTheme="minorEastAsia"/>
          <w:lang w:val="en-US"/>
        </w:rPr>
        <w:t>by</w:t>
      </w:r>
      <w:proofErr w:type="gramEnd"/>
      <w:r w:rsidRPr="006E13AA">
        <w:rPr>
          <w:rFonts w:eastAsiaTheme="minorEastAsia"/>
          <w:lang w:val="en-US"/>
        </w:rPr>
        <w:t xml:space="preserve"> fax: 2127 4795</w:t>
      </w:r>
      <w:r w:rsidRPr="00A832D7">
        <w:rPr>
          <w:rFonts w:eastAsiaTheme="minorEastAsia"/>
          <w:lang w:val="en-US"/>
        </w:rPr>
        <w:t xml:space="preserve"> </w:t>
      </w:r>
      <w:r w:rsidRPr="006E13AA">
        <w:rPr>
          <w:rFonts w:eastAsiaTheme="minorEastAsia"/>
          <w:lang w:val="en-US"/>
        </w:rPr>
        <w:t>or</w:t>
      </w:r>
      <w:r w:rsidRPr="00A832D7">
        <w:rPr>
          <w:rFonts w:eastAsiaTheme="minorEastAsia"/>
          <w:lang w:val="en-US"/>
        </w:rPr>
        <w:t xml:space="preserve"> </w:t>
      </w:r>
      <w:r w:rsidRPr="006E13AA">
        <w:rPr>
          <w:rFonts w:eastAsiaTheme="minorEastAsia"/>
          <w:lang w:val="en-US"/>
        </w:rPr>
        <w:t xml:space="preserve">email: </w:t>
      </w:r>
      <w:r w:rsidR="00341CC6" w:rsidRPr="002A3A47">
        <w:rPr>
          <w:rFonts w:eastAsiaTheme="minorEastAsia"/>
          <w:lang w:val="en-US"/>
        </w:rPr>
        <w:t>syhcheung</w:t>
      </w:r>
      <w:r w:rsidRPr="006E13AA">
        <w:rPr>
          <w:rFonts w:eastAsiaTheme="minorEastAsia"/>
          <w:lang w:val="en-US"/>
        </w:rPr>
        <w:t>@healthbureau.gov.hk</w:t>
      </w:r>
      <w:r w:rsidRPr="00A832D7">
        <w:rPr>
          <w:rFonts w:eastAsiaTheme="minorEastAsia"/>
          <w:lang w:val="en-US"/>
        </w:rPr>
        <w:t>]</w:t>
      </w:r>
    </w:p>
    <w:p w:rsidR="00A832D7" w:rsidRPr="00FD47B6" w:rsidRDefault="00A832D7" w:rsidP="00BE6C80">
      <w:pPr>
        <w:spacing w:after="160" w:line="360"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 xml:space="preserve">ref: </w:t>
      </w:r>
    </w:p>
    <w:p w:rsidR="001376BA" w:rsidRPr="00464571" w:rsidRDefault="001376BA" w:rsidP="001376BA">
      <w:pPr>
        <w:spacing w:after="160" w:line="259" w:lineRule="auto"/>
        <w:ind w:firstLineChars="295" w:firstLine="708"/>
        <w:jc w:val="both"/>
        <w:rPr>
          <w:rFonts w:eastAsiaTheme="minorEastAsia"/>
          <w:lang w:val="en-US"/>
        </w:rPr>
      </w:pPr>
      <w:r w:rsidRPr="00464571">
        <w:rPr>
          <w:rFonts w:eastAsiaTheme="minorEastAsia"/>
          <w:lang w:val="en-US"/>
        </w:rPr>
        <w:t xml:space="preserve">In response to the RFI of </w:t>
      </w:r>
      <w:r w:rsidRPr="008B71B1">
        <w:rPr>
          <w:rFonts w:eastAsiaTheme="minorEastAsia"/>
          <w:lang w:val="en-US"/>
        </w:rPr>
        <w:t>the CMH</w:t>
      </w:r>
      <w:r w:rsidR="00341CC6" w:rsidRPr="008B71B1">
        <w:rPr>
          <w:rFonts w:eastAsiaTheme="minorEastAsia"/>
          <w:lang w:val="en-US"/>
        </w:rPr>
        <w:t>HK</w:t>
      </w:r>
      <w:r w:rsidRPr="008B71B1">
        <w:rPr>
          <w:rFonts w:eastAsiaTheme="minorEastAsia"/>
          <w:lang w:val="en-US"/>
        </w:rPr>
        <w:t xml:space="preserve">, </w:t>
      </w:r>
      <w:r>
        <w:rPr>
          <w:rFonts w:eastAsiaTheme="minorEastAsia"/>
          <w:lang w:val="en-US"/>
        </w:rPr>
        <w:t xml:space="preserve">my/our company, with contact details provided in Part </w:t>
      </w:r>
      <w:proofErr w:type="gramStart"/>
      <w:r>
        <w:rPr>
          <w:rFonts w:eastAsiaTheme="minorEastAsia"/>
          <w:lang w:val="en-US"/>
        </w:rPr>
        <w:t>1</w:t>
      </w:r>
      <w:proofErr w:type="gramEnd"/>
      <w:r>
        <w:rPr>
          <w:rFonts w:eastAsiaTheme="minorEastAsia"/>
          <w:lang w:val="en-US"/>
        </w:rPr>
        <w:t xml:space="preserve"> below, would like to provide the information and relevant supporting documents in Parts 2 to 9 of this </w:t>
      </w:r>
      <w:proofErr w:type="spellStart"/>
      <w:r>
        <w:rPr>
          <w:rFonts w:eastAsiaTheme="minorEastAsia"/>
          <w:lang w:val="en-US"/>
        </w:rPr>
        <w:t>Proforma</w:t>
      </w:r>
      <w:proofErr w:type="spellEnd"/>
      <w:r>
        <w:rPr>
          <w:rFonts w:eastAsiaTheme="minorEastAsia"/>
          <w:lang w:val="en-US"/>
        </w:rPr>
        <w:t>.</w:t>
      </w:r>
    </w:p>
    <w:p w:rsidR="006E13AA" w:rsidRPr="00FD47B6" w:rsidRDefault="006E13AA" w:rsidP="00A832D7">
      <w:pPr>
        <w:spacing w:after="160" w:line="259" w:lineRule="auto"/>
        <w:ind w:left="425" w:hangingChars="177" w:hanging="425"/>
        <w:jc w:val="both"/>
        <w:rPr>
          <w:rFonts w:eastAsiaTheme="minorEastAsia"/>
          <w:b/>
          <w:u w:val="single"/>
          <w:lang w:val="en-US"/>
        </w:rPr>
      </w:pPr>
    </w:p>
    <w:p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rsidR="00A832D7" w:rsidRPr="00FD47B6" w:rsidRDefault="00A832D7" w:rsidP="00A832D7">
      <w:pPr>
        <w:spacing w:after="160" w:line="259" w:lineRule="auto"/>
        <w:ind w:leftChars="177" w:left="425" w:firstLine="1"/>
        <w:jc w:val="both"/>
        <w:rPr>
          <w:rFonts w:eastAsiaTheme="minorEastAsia"/>
          <w:lang w:val="en-US"/>
        </w:rPr>
      </w:pPr>
    </w:p>
    <w:p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rsidR="00A832D7" w:rsidRPr="00FD47B6" w:rsidRDefault="00A832D7" w:rsidP="006E13AA">
      <w:pPr>
        <w:spacing w:after="160" w:line="259" w:lineRule="auto"/>
        <w:jc w:val="both"/>
        <w:rPr>
          <w:rFonts w:eastAsiaTheme="minorEastAsia"/>
          <w:lang w:val="en-US"/>
        </w:rPr>
      </w:pPr>
    </w:p>
    <w:p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rsidR="00A832D7" w:rsidRPr="00FD47B6" w:rsidRDefault="00A832D7" w:rsidP="006E13AA">
      <w:pPr>
        <w:spacing w:after="160" w:line="259" w:lineRule="auto"/>
        <w:ind w:firstLineChars="1535" w:firstLine="3684"/>
        <w:jc w:val="both"/>
        <w:rPr>
          <w:rFonts w:eastAsiaTheme="minorEastAsia"/>
          <w:lang w:val="en-US"/>
        </w:rPr>
      </w:pPr>
    </w:p>
    <w:p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rsidR="00A832D7" w:rsidRDefault="00A832D7" w:rsidP="006E13AA">
      <w:pPr>
        <w:spacing w:after="160" w:line="259" w:lineRule="auto"/>
        <w:jc w:val="both"/>
        <w:rPr>
          <w:b/>
          <w:u w:val="single"/>
        </w:rPr>
      </w:pPr>
    </w:p>
    <w:p w:rsidR="002A6E83" w:rsidRPr="00BE6C80" w:rsidRDefault="00A832D7" w:rsidP="00BE6C80">
      <w:pPr>
        <w:spacing w:after="160" w:line="259" w:lineRule="auto"/>
        <w:jc w:val="both"/>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w:t>
      </w:r>
      <w:proofErr w:type="gramStart"/>
      <w:r w:rsidRPr="00FD47B6">
        <w:rPr>
          <w:rFonts w:eastAsiaTheme="minorEastAsia"/>
          <w:i/>
          <w:lang w:val="en-US"/>
        </w:rPr>
        <w:t>document</w:t>
      </w:r>
      <w:proofErr w:type="gramEnd"/>
      <w:r w:rsidRPr="00FD47B6">
        <w:rPr>
          <w:rFonts w:eastAsiaTheme="minorEastAsia"/>
          <w:i/>
          <w:lang w:val="en-US"/>
        </w:rPr>
        <w:t xml:space="preserve"> nor anything contained herein shall form the basis of any contract or commitment whatsoever.  In responding to the RFI, a respondent </w:t>
      </w:r>
      <w:proofErr w:type="gramStart"/>
      <w:r w:rsidRPr="00FD47B6">
        <w:rPr>
          <w:rFonts w:eastAsiaTheme="minorEastAsia"/>
          <w:i/>
          <w:lang w:val="en-US"/>
        </w:rPr>
        <w:t>shall be deemed</w:t>
      </w:r>
      <w:proofErr w:type="gramEnd"/>
      <w:r w:rsidRPr="00FD47B6">
        <w:rPr>
          <w:rFonts w:eastAsiaTheme="minorEastAsia"/>
          <w:i/>
          <w:lang w:val="en-US"/>
        </w:rPr>
        <w:t xml:space="preserve"> to have agreed to all the terms of this </w:t>
      </w:r>
      <w:r>
        <w:rPr>
          <w:rFonts w:eastAsiaTheme="minorEastAsia"/>
          <w:i/>
          <w:lang w:val="en-US"/>
        </w:rPr>
        <w:t>Request for Market Information</w:t>
      </w:r>
      <w:r w:rsidRPr="00FD47B6">
        <w:rPr>
          <w:rFonts w:eastAsiaTheme="minorEastAsia"/>
          <w:i/>
          <w:lang w:val="en-US"/>
        </w:rPr>
        <w:t>.</w:t>
      </w:r>
      <w:r w:rsidR="002A6E83" w:rsidRPr="00BE6C80">
        <w:br w:type="page"/>
      </w:r>
    </w:p>
    <w:p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rsidR="00A1151F" w:rsidRPr="0029061B" w:rsidRDefault="00A1151F" w:rsidP="00A1151F">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rsidR="00A1151F" w:rsidRPr="0029061B" w:rsidRDefault="00A1151F" w:rsidP="00A1151F">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for the </w:t>
      </w:r>
      <w:r w:rsidRPr="00C95D33">
        <w:rPr>
          <w:rFonts w:eastAsia="Times New Roman"/>
          <w:lang w:val="en-US"/>
        </w:rPr>
        <w:t xml:space="preserve">Supply of </w:t>
      </w:r>
      <w:r w:rsidR="00994AF7" w:rsidRPr="00994AF7">
        <w:rPr>
          <w:rFonts w:eastAsia="Times New Roman"/>
          <w:lang w:val="en-US"/>
        </w:rPr>
        <w:t xml:space="preserve">Analyzers, Laboratory, Hematology, Erythrocyte Sedimentation Rate </w:t>
      </w:r>
      <w:r w:rsidRPr="00C95D33">
        <w:rPr>
          <w:rFonts w:eastAsia="Times New Roman"/>
          <w:lang w:val="en-US"/>
        </w:rPr>
        <w:t>(hereinafter re</w:t>
      </w:r>
      <w:r w:rsidRPr="004909DE">
        <w:rPr>
          <w:rFonts w:eastAsia="Times New Roman"/>
          <w:lang w:val="en-US"/>
        </w:rPr>
        <w:t>fers as the “</w:t>
      </w:r>
      <w:r w:rsidRPr="004909DE">
        <w:rPr>
          <w:rFonts w:eastAsia="Times New Roman"/>
          <w:b/>
          <w:lang w:val="en-US"/>
        </w:rPr>
        <w:t>System</w:t>
      </w:r>
      <w:r w:rsidRPr="004909DE">
        <w:rPr>
          <w:rFonts w:eastAsia="Times New Roman"/>
          <w:lang w:val="en-US"/>
        </w:rPr>
        <w:t>”)</w:t>
      </w:r>
      <w:r>
        <w:rPr>
          <w:rFonts w:eastAsia="Times New Roman"/>
          <w:lang w:val="en-US"/>
        </w:rPr>
        <w:t xml:space="preserve"> to</w:t>
      </w:r>
      <w:r w:rsidRPr="0029061B">
        <w:rPr>
          <w:rFonts w:eastAsia="Times New Roman"/>
          <w:lang w:val="en-US"/>
        </w:rPr>
        <w:t xml:space="preserve"> </w:t>
      </w:r>
      <w:r>
        <w:rPr>
          <w:rFonts w:eastAsia="Times New Roman"/>
          <w:lang w:val="en-US"/>
        </w:rPr>
        <w:t>T</w:t>
      </w:r>
      <w:r w:rsidRPr="0029061B">
        <w:rPr>
          <w:rFonts w:eastAsia="Times New Roman"/>
          <w:lang w:val="en-US"/>
        </w:rPr>
        <w:t>he Chinese Medicine Hospital</w:t>
      </w:r>
      <w:r>
        <w:rPr>
          <w:rFonts w:eastAsia="Times New Roman"/>
          <w:lang w:val="en-US"/>
        </w:rPr>
        <w:t xml:space="preserve"> of Hong Kong</w:t>
      </w:r>
      <w:r w:rsidRPr="0029061B">
        <w:rPr>
          <w:rFonts w:eastAsia="Times New Roman"/>
          <w:lang w:val="en-US"/>
        </w:rPr>
        <w:t xml:space="preserve"> (“</w:t>
      </w:r>
      <w:r w:rsidRPr="0029061B">
        <w:rPr>
          <w:rFonts w:eastAsia="Times New Roman"/>
          <w:b/>
          <w:vanish/>
          <w:lang w:val="en-US"/>
        </w:rPr>
        <w:t>op</w:t>
      </w:r>
      <w:r w:rsidRPr="0029061B">
        <w:rPr>
          <w:rFonts w:eastAsia="Times New Roman"/>
          <w:b/>
          <w:lang w:val="en-US"/>
        </w:rPr>
        <w:t>CMH</w:t>
      </w:r>
      <w:r>
        <w:rPr>
          <w:rFonts w:eastAsia="Times New Roman"/>
          <w:b/>
          <w:lang w:val="en-US"/>
        </w:rPr>
        <w:t>HK</w:t>
      </w:r>
      <w:r w:rsidRPr="0029061B">
        <w:rPr>
          <w:rFonts w:eastAsia="Times New Roman"/>
          <w:lang w:val="en-US"/>
        </w:rPr>
        <w:t xml:space="preserve">”) located at </w:t>
      </w:r>
      <w:r>
        <w:rPr>
          <w:rFonts w:eastAsia="Times New Roman"/>
          <w:lang w:val="en-US"/>
        </w:rPr>
        <w:t xml:space="preserve">1 </w:t>
      </w:r>
      <w:r w:rsidRPr="0029061B">
        <w:rPr>
          <w:rFonts w:eastAsia="Times New Roman"/>
          <w:lang w:val="en-US"/>
        </w:rPr>
        <w:t xml:space="preserve">Pak Shing </w:t>
      </w:r>
      <w:proofErr w:type="spellStart"/>
      <w:r w:rsidRPr="0029061B">
        <w:rPr>
          <w:rFonts w:eastAsia="Times New Roman"/>
          <w:lang w:val="en-US"/>
        </w:rPr>
        <w:t>Kok</w:t>
      </w:r>
      <w:proofErr w:type="spellEnd"/>
      <w:r w:rsidRPr="0029061B">
        <w:rPr>
          <w:rFonts w:eastAsia="Times New Roman"/>
          <w:lang w:val="en-US"/>
        </w:rPr>
        <w:t xml:space="preserve"> in </w:t>
      </w:r>
      <w:proofErr w:type="spellStart"/>
      <w:r w:rsidRPr="0029061B">
        <w:rPr>
          <w:rFonts w:eastAsia="Times New Roman"/>
          <w:lang w:val="en-US"/>
        </w:rPr>
        <w:t>Tseung</w:t>
      </w:r>
      <w:proofErr w:type="spellEnd"/>
      <w:r w:rsidRPr="0029061B">
        <w:rPr>
          <w:rFonts w:eastAsia="Times New Roman"/>
          <w:lang w:val="en-US"/>
        </w:rPr>
        <w:t xml:space="preserve"> Kwan O</w:t>
      </w:r>
      <w:r>
        <w:rPr>
          <w:rFonts w:eastAsia="Times New Roman"/>
          <w:lang w:val="en-US"/>
        </w:rPr>
        <w:t xml:space="preserve">, New </w:t>
      </w:r>
      <w:proofErr w:type="spellStart"/>
      <w:r>
        <w:rPr>
          <w:rFonts w:eastAsia="Times New Roman"/>
          <w:lang w:val="en-US"/>
        </w:rPr>
        <w:t>Territeroies</w:t>
      </w:r>
      <w:proofErr w:type="spellEnd"/>
      <w:r>
        <w:rPr>
          <w:rFonts w:eastAsia="Times New Roman"/>
          <w:lang w:val="en-US"/>
        </w:rPr>
        <w:t xml:space="preserve">, </w:t>
      </w:r>
      <w:r w:rsidRPr="00AC1C98">
        <w:rPr>
          <w:rFonts w:eastAsia="Times New Roman"/>
          <w:lang w:val="en-US"/>
        </w:rPr>
        <w:t>H</w:t>
      </w:r>
      <w:r w:rsidRPr="00AC1C98">
        <w:rPr>
          <w:rFonts w:eastAsiaTheme="minorEastAsia"/>
          <w:lang w:val="en-US" w:eastAsia="zh-HK"/>
        </w:rPr>
        <w:t>ong Kong</w:t>
      </w:r>
      <w:r w:rsidRPr="0029061B">
        <w:rPr>
          <w:rFonts w:eastAsia="Times New Roman"/>
          <w:lang w:val="en-US"/>
        </w:rPr>
        <w:t xml:space="preserve">.  The CMHPO therefore wishes to collect market information on </w:t>
      </w:r>
      <w:proofErr w:type="gramStart"/>
      <w:r>
        <w:rPr>
          <w:rFonts w:eastAsia="Times New Roman"/>
          <w:lang w:val="en-US"/>
        </w:rPr>
        <w:t>this</w:t>
      </w:r>
      <w:r w:rsidRPr="0029061B">
        <w:rPr>
          <w:rFonts w:eastAsia="Times New Roman"/>
          <w:lang w:val="en-US"/>
        </w:rPr>
        <w:t xml:space="preserve"> systems</w:t>
      </w:r>
      <w:proofErr w:type="gramEnd"/>
      <w:r w:rsidRPr="0029061B">
        <w:rPr>
          <w:rFonts w:eastAsia="Times New Roman"/>
          <w:lang w:val="en-US"/>
        </w:rPr>
        <w:t>.</w:t>
      </w:r>
    </w:p>
    <w:p w:rsidR="00A1151F" w:rsidRPr="0029061B" w:rsidRDefault="00A1151F" w:rsidP="00A1151F">
      <w:pPr>
        <w:autoSpaceDE w:val="0"/>
        <w:autoSpaceDN w:val="0"/>
        <w:spacing w:before="93"/>
        <w:outlineLvl w:val="1"/>
        <w:rPr>
          <w:rFonts w:eastAsiaTheme="minorEastAsia"/>
          <w:u w:val="single"/>
          <w:lang w:val="en-US"/>
        </w:rPr>
      </w:pPr>
    </w:p>
    <w:p w:rsidR="00A1151F" w:rsidRPr="0029061B" w:rsidRDefault="00A1151F" w:rsidP="00A1151F">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w:t>
      </w:r>
      <w:r>
        <w:rPr>
          <w:rFonts w:eastAsia="Times New Roman"/>
          <w:bCs/>
          <w:u w:val="single"/>
          <w:lang w:val="en-US"/>
        </w:rPr>
        <w:t>HK</w:t>
      </w:r>
      <w:r w:rsidRPr="0029061B">
        <w:rPr>
          <w:rFonts w:eastAsia="Times New Roman"/>
          <w:bCs/>
          <w:u w:val="single"/>
          <w:lang w:val="en-US"/>
        </w:rPr>
        <w:t xml:space="preserve"> Project</w:t>
      </w:r>
    </w:p>
    <w:p w:rsidR="00A1151F" w:rsidRPr="0029061B" w:rsidRDefault="00A1151F" w:rsidP="00A1151F">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Chief Executive announced in the 2014 Policy Address that the Government had decided to reserve a site in </w:t>
      </w:r>
      <w:proofErr w:type="spellStart"/>
      <w:r w:rsidRPr="0029061B">
        <w:rPr>
          <w:rFonts w:eastAsiaTheme="minorEastAsia"/>
          <w:lang w:val="en-US"/>
        </w:rPr>
        <w:t>Tseung</w:t>
      </w:r>
      <w:proofErr w:type="spellEnd"/>
      <w:r w:rsidRPr="0029061B">
        <w:rPr>
          <w:rFonts w:eastAsiaTheme="minorEastAsia"/>
          <w:lang w:val="en-US"/>
        </w:rPr>
        <w:t xml:space="preserve"> Kwan O for setting up a CMH</w:t>
      </w:r>
      <w:r>
        <w:rPr>
          <w:rFonts w:eastAsiaTheme="minorEastAsia"/>
          <w:lang w:val="en-US"/>
        </w:rPr>
        <w:t>HK</w:t>
      </w:r>
      <w:r w:rsidRPr="0029061B">
        <w:rPr>
          <w:rFonts w:eastAsiaTheme="minorEastAsia"/>
          <w:lang w:val="en-US"/>
        </w:rPr>
        <w:t xml:space="preserve">. The 2017 Policy Address stated that the Government decided to finance the construction of the CMH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CMH</w:t>
      </w:r>
      <w:r>
        <w:rPr>
          <w:rFonts w:eastAsiaTheme="minorEastAsia"/>
          <w:lang w:val="en-US"/>
        </w:rPr>
        <w:t>HK</w:t>
      </w:r>
      <w:r w:rsidRPr="0029061B">
        <w:rPr>
          <w:rFonts w:eastAsiaTheme="minorEastAsia"/>
          <w:lang w:val="en-US"/>
        </w:rPr>
        <w:t xml:space="preserve">. </w:t>
      </w:r>
      <w:r>
        <w:rPr>
          <w:rFonts w:eastAsiaTheme="minorEastAsia"/>
          <w:lang w:val="en-US"/>
        </w:rPr>
        <w:t xml:space="preserve"> </w:t>
      </w:r>
      <w:proofErr w:type="gramStart"/>
      <w:r w:rsidRPr="0029061B">
        <w:rPr>
          <w:rFonts w:eastAsiaTheme="minorEastAsia"/>
          <w:lang w:val="en-US"/>
        </w:rPr>
        <w:t>CMH</w:t>
      </w:r>
      <w:r>
        <w:rPr>
          <w:rFonts w:eastAsiaTheme="minorEastAsia"/>
          <w:lang w:val="en-US"/>
        </w:rPr>
        <w:t>HK</w:t>
      </w:r>
      <w:r w:rsidRPr="0029061B">
        <w:rPr>
          <w:rFonts w:eastAsiaTheme="minorEastAsia"/>
          <w:lang w:val="en-US"/>
        </w:rPr>
        <w:t xml:space="preserve"> will be owned by the Government</w:t>
      </w:r>
      <w:proofErr w:type="gramEnd"/>
      <w:r w:rsidRPr="0029061B">
        <w:rPr>
          <w:rFonts w:eastAsiaTheme="minorEastAsia"/>
          <w:lang w:val="en-US"/>
        </w:rPr>
        <w:t xml:space="preserve"> and the selected NPMO will operate the CMH</w:t>
      </w:r>
      <w:r>
        <w:rPr>
          <w:rFonts w:eastAsiaTheme="minorEastAsia"/>
          <w:lang w:val="en-US"/>
        </w:rPr>
        <w:t>HK</w:t>
      </w:r>
      <w:r w:rsidRPr="0029061B">
        <w:rPr>
          <w:rFonts w:eastAsiaTheme="minorEastAsia"/>
          <w:lang w:val="en-US"/>
        </w:rPr>
        <w:t>.  The CMH</w:t>
      </w:r>
      <w:r>
        <w:rPr>
          <w:rFonts w:eastAsiaTheme="minorEastAsia"/>
          <w:lang w:val="en-US"/>
        </w:rPr>
        <w:t>HK</w:t>
      </w:r>
      <w:r w:rsidRPr="0029061B">
        <w:rPr>
          <w:rFonts w:eastAsiaTheme="minorEastAsia"/>
          <w:lang w:val="en-US"/>
        </w:rPr>
        <w:t xml:space="preserve"> </w:t>
      </w:r>
      <w:proofErr w:type="gramStart"/>
      <w:r w:rsidRPr="0029061B">
        <w:rPr>
          <w:rFonts w:eastAsiaTheme="minorEastAsia"/>
          <w:lang w:val="en-US"/>
        </w:rPr>
        <w:t>would be positioned</w:t>
      </w:r>
      <w:proofErr w:type="gramEnd"/>
      <w:r w:rsidRPr="0029061B">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rsidR="00A1151F" w:rsidRPr="0029061B" w:rsidRDefault="00A1151F" w:rsidP="00A1151F">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CMH</w:t>
      </w:r>
      <w:r>
        <w:rPr>
          <w:rFonts w:eastAsiaTheme="minorEastAsia"/>
          <w:lang w:val="en-US"/>
        </w:rPr>
        <w:t>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29061B">
        <w:rPr>
          <w:rFonts w:eastAsiaTheme="minorEastAsia"/>
          <w:lang w:val="en-US"/>
        </w:rPr>
        <w:t>be provided</w:t>
      </w:r>
      <w:proofErr w:type="gramEnd"/>
      <w:r w:rsidRPr="0029061B">
        <w:rPr>
          <w:rFonts w:eastAsiaTheme="minorEastAsia"/>
          <w:lang w:val="en-US"/>
        </w:rPr>
        <w:t xml:space="preserve"> in the CMH</w:t>
      </w:r>
      <w:r>
        <w:rPr>
          <w:rFonts w:eastAsiaTheme="minorEastAsia"/>
          <w:lang w:val="en-US"/>
        </w:rPr>
        <w:t>HK</w:t>
      </w:r>
      <w:r w:rsidRPr="0029061B">
        <w:rPr>
          <w:rFonts w:eastAsiaTheme="minorEastAsia"/>
          <w:lang w:val="en-US"/>
        </w:rPr>
        <w:t xml:space="preserve"> covers inpatient, day-patient, outpatient and community outreach services. </w:t>
      </w:r>
    </w:p>
    <w:p w:rsidR="00A1151F" w:rsidRPr="0029061B" w:rsidRDefault="00A1151F" w:rsidP="00A1151F">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To take forward the planning and development of the project on CMH</w:t>
      </w:r>
      <w:r>
        <w:rPr>
          <w:rFonts w:eastAsiaTheme="minorEastAsia"/>
          <w:lang w:val="en-US"/>
        </w:rPr>
        <w:t>HK</w:t>
      </w:r>
      <w:r w:rsidRPr="0029061B">
        <w:rPr>
          <w:rFonts w:eastAsiaTheme="minorEastAsia"/>
          <w:lang w:val="en-US"/>
        </w:rPr>
        <w:t xml:space="preserve">, a designated office i.e. CMHPO, was established under the Health Bureau (the former Food and Health Bureau) on 2 May 2018.  Hong Kong Baptist University (HKBU) </w:t>
      </w:r>
      <w:proofErr w:type="gramStart"/>
      <w:r w:rsidRPr="0029061B">
        <w:rPr>
          <w:rFonts w:eastAsiaTheme="minorEastAsia"/>
          <w:lang w:val="en-US"/>
        </w:rPr>
        <w:t>was selected</w:t>
      </w:r>
      <w:proofErr w:type="gramEnd"/>
      <w:r w:rsidRPr="0029061B">
        <w:rPr>
          <w:rFonts w:eastAsiaTheme="minorEastAsia"/>
          <w:lang w:val="en-US"/>
        </w:rPr>
        <w:t xml:space="preserve"> as the Contractor for the CMH</w:t>
      </w:r>
      <w:r>
        <w:rPr>
          <w:rFonts w:eastAsiaTheme="minorEastAsia"/>
          <w:lang w:val="en-US"/>
        </w:rPr>
        <w:t>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Pr>
          <w:rFonts w:eastAsiaTheme="minorEastAsia"/>
          <w:lang w:val="en-US"/>
        </w:rPr>
        <w:t>HK</w:t>
      </w:r>
      <w:r w:rsidRPr="0029061B">
        <w:rPr>
          <w:rFonts w:eastAsiaTheme="minorEastAsia"/>
          <w:lang w:val="en-US"/>
        </w:rPr>
        <w:t xml:space="preserve">. </w:t>
      </w:r>
      <w:r>
        <w:rPr>
          <w:rFonts w:eastAsiaTheme="minorEastAsia"/>
          <w:lang w:val="en-US"/>
        </w:rPr>
        <w:t xml:space="preserve"> </w:t>
      </w:r>
      <w:r w:rsidRPr="0029061B">
        <w:rPr>
          <w:rFonts w:eastAsiaTheme="minorEastAsia"/>
          <w:lang w:val="en-US"/>
        </w:rPr>
        <w:t>The CMH</w:t>
      </w:r>
      <w:r>
        <w:rPr>
          <w:rFonts w:eastAsiaTheme="minorEastAsia"/>
          <w:lang w:val="en-US"/>
        </w:rPr>
        <w:t>HK</w:t>
      </w:r>
      <w:r w:rsidRPr="0029061B">
        <w:rPr>
          <w:rFonts w:eastAsiaTheme="minorEastAsia"/>
          <w:lang w:val="en-US"/>
        </w:rPr>
        <w:t xml:space="preserve"> project has proceeded to the commissioning stage in 2021. It </w:t>
      </w:r>
      <w:proofErr w:type="gramStart"/>
      <w:r w:rsidRPr="0029061B">
        <w:rPr>
          <w:rFonts w:eastAsiaTheme="minorEastAsia"/>
          <w:lang w:val="en-US"/>
        </w:rPr>
        <w:t>is targeted</w:t>
      </w:r>
      <w:proofErr w:type="gramEnd"/>
      <w:r w:rsidRPr="0029061B">
        <w:rPr>
          <w:rFonts w:eastAsiaTheme="minorEastAsia"/>
          <w:lang w:val="en-US"/>
        </w:rPr>
        <w:t xml:space="preserve"> to commence hospital services by phases from 2025.</w:t>
      </w:r>
    </w:p>
    <w:p w:rsidR="00A1151F" w:rsidRPr="0029061B" w:rsidRDefault="00A1151F" w:rsidP="00A1151F">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More information on the services provision and design of the CMH</w:t>
      </w:r>
      <w:r>
        <w:rPr>
          <w:rFonts w:eastAsiaTheme="minorEastAsia"/>
          <w:lang w:val="en-US"/>
        </w:rPr>
        <w:t>HK</w:t>
      </w:r>
      <w:r w:rsidRPr="0029061B">
        <w:rPr>
          <w:rFonts w:eastAsiaTheme="minorEastAsia"/>
          <w:lang w:val="en-US"/>
        </w:rPr>
        <w:t xml:space="preserve"> </w:t>
      </w:r>
      <w:proofErr w:type="gramStart"/>
      <w:r w:rsidRPr="0029061B">
        <w:rPr>
          <w:rFonts w:eastAsiaTheme="minorEastAsia"/>
          <w:lang w:val="en-US"/>
        </w:rPr>
        <w:t>can be found</w:t>
      </w:r>
      <w:proofErr w:type="gramEnd"/>
      <w:r w:rsidRPr="0029061B">
        <w:rPr>
          <w:rFonts w:eastAsiaTheme="minorEastAsia"/>
          <w:lang w:val="en-US"/>
        </w:rPr>
        <w:t xml:space="preserve"> in the following link: </w:t>
      </w:r>
    </w:p>
    <w:p w:rsidR="00A1151F" w:rsidRPr="0029061B" w:rsidRDefault="0017732D" w:rsidP="00A1151F">
      <w:pPr>
        <w:pStyle w:val="afa"/>
        <w:autoSpaceDE w:val="0"/>
        <w:autoSpaceDN w:val="0"/>
        <w:spacing w:before="93"/>
        <w:ind w:leftChars="0" w:left="540" w:right="-7"/>
        <w:jc w:val="both"/>
        <w:outlineLvl w:val="1"/>
        <w:rPr>
          <w:rFonts w:eastAsia="Times New Roman"/>
          <w:lang w:val="en-US"/>
        </w:rPr>
      </w:pPr>
      <w:hyperlink r:id="rId11" w:history="1">
        <w:r w:rsidR="00A1151F" w:rsidRPr="009D2B16">
          <w:rPr>
            <w:rStyle w:val="a7"/>
          </w:rPr>
          <w:t>https://www.healthbureau.gov.hk/en/press_and_publications/otherinfo/200900_cmhp/index.html</w:t>
        </w:r>
      </w:hyperlink>
    </w:p>
    <w:p w:rsidR="00A1151F" w:rsidRPr="0029061B" w:rsidRDefault="00A1151F" w:rsidP="00A1151F">
      <w:pPr>
        <w:autoSpaceDE w:val="0"/>
        <w:autoSpaceDN w:val="0"/>
        <w:spacing w:before="93"/>
        <w:ind w:left="540"/>
        <w:outlineLvl w:val="1"/>
        <w:rPr>
          <w:rFonts w:eastAsiaTheme="minorEastAsia"/>
          <w:u w:val="single"/>
          <w:lang w:val="en-US"/>
        </w:rPr>
      </w:pPr>
    </w:p>
    <w:p w:rsidR="00935446" w:rsidRPr="0029061B" w:rsidRDefault="00935446" w:rsidP="00414F3A">
      <w:pPr>
        <w:pStyle w:val="afa"/>
        <w:autoSpaceDE w:val="0"/>
        <w:autoSpaceDN w:val="0"/>
        <w:spacing w:before="93"/>
        <w:ind w:leftChars="0" w:left="540" w:right="-7"/>
        <w:jc w:val="both"/>
        <w:outlineLvl w:val="1"/>
        <w:rPr>
          <w:rFonts w:eastAsia="Times New Roman"/>
          <w:lang w:val="en-US"/>
        </w:rPr>
      </w:pPr>
    </w:p>
    <w:p w:rsidR="00935446" w:rsidRPr="0029061B" w:rsidRDefault="00935446" w:rsidP="00935446">
      <w:pPr>
        <w:autoSpaceDE w:val="0"/>
        <w:autoSpaceDN w:val="0"/>
        <w:spacing w:before="93"/>
        <w:ind w:left="540"/>
        <w:outlineLvl w:val="1"/>
        <w:rPr>
          <w:rFonts w:eastAsiaTheme="minorEastAsia"/>
          <w:u w:val="single"/>
          <w:lang w:val="en-US"/>
        </w:rPr>
      </w:pPr>
    </w:p>
    <w:p w:rsidR="00935446" w:rsidRPr="006E13AA" w:rsidRDefault="000E5039" w:rsidP="006E13AA">
      <w:pPr>
        <w:spacing w:after="160" w:line="259" w:lineRule="auto"/>
        <w:rPr>
          <w:b/>
          <w:lang w:val="en-US"/>
        </w:rPr>
      </w:pPr>
      <w:r w:rsidRPr="006E13AA">
        <w:rPr>
          <w:b/>
          <w:lang w:val="en-US"/>
        </w:rPr>
        <w:t>Note to Suppliers</w:t>
      </w:r>
    </w:p>
    <w:p w:rsidR="000E5039" w:rsidRPr="008B71B1" w:rsidRDefault="000E5039" w:rsidP="00994AF7">
      <w:pPr>
        <w:pStyle w:val="afa"/>
        <w:numPr>
          <w:ilvl w:val="0"/>
          <w:numId w:val="74"/>
        </w:numPr>
        <w:autoSpaceDE w:val="0"/>
        <w:autoSpaceDN w:val="0"/>
        <w:spacing w:before="93"/>
        <w:ind w:leftChars="0" w:rightChars="-3" w:right="-7"/>
        <w:jc w:val="both"/>
        <w:outlineLvl w:val="1"/>
        <w:rPr>
          <w:b/>
          <w:u w:val="single"/>
          <w:lang w:val="en-US"/>
        </w:rPr>
      </w:pPr>
      <w:r w:rsidRPr="006E13AA">
        <w:rPr>
          <w:lang w:val="en-US"/>
        </w:rPr>
        <w:t xml:space="preserve">If your company have more than one </w:t>
      </w:r>
      <w:r w:rsidR="00186CA4" w:rsidRPr="008B71B1">
        <w:rPr>
          <w:bCs/>
          <w:lang w:eastAsia="zh-CN"/>
        </w:rPr>
        <w:t xml:space="preserve">Automated </w:t>
      </w:r>
      <w:proofErr w:type="spellStart"/>
      <w:r w:rsidR="00186CA4" w:rsidRPr="008B71B1">
        <w:rPr>
          <w:bCs/>
          <w:lang w:eastAsia="zh-CN"/>
        </w:rPr>
        <w:t>Analyzer</w:t>
      </w:r>
      <w:proofErr w:type="spellEnd"/>
      <w:r w:rsidR="00186CA4" w:rsidRPr="008B71B1">
        <w:rPr>
          <w:bCs/>
          <w:lang w:eastAsia="zh-CN"/>
        </w:rPr>
        <w:t xml:space="preserve"> for Erythrocyte Sedimentation Rate</w:t>
      </w:r>
      <w:r w:rsidRPr="008B71B1">
        <w:rPr>
          <w:rFonts w:eastAsia="Times New Roman"/>
          <w:lang w:val="en-US"/>
        </w:rPr>
        <w:t xml:space="preserve"> </w:t>
      </w:r>
      <w:r w:rsidRPr="008B71B1">
        <w:rPr>
          <w:lang w:val="en-US"/>
        </w:rPr>
        <w:t xml:space="preserve">that may meet the requirements of </w:t>
      </w:r>
      <w:r w:rsidRPr="006E13AA">
        <w:rPr>
          <w:lang w:val="en-US"/>
        </w:rPr>
        <w:t xml:space="preserve">the System stated in this </w:t>
      </w:r>
      <w:proofErr w:type="spellStart"/>
      <w:r w:rsidRPr="006E13AA">
        <w:rPr>
          <w:lang w:val="en-US"/>
        </w:rPr>
        <w:t>Proforma</w:t>
      </w:r>
      <w:proofErr w:type="spellEnd"/>
      <w:r w:rsidRPr="006E13AA">
        <w:rPr>
          <w:lang w:val="en-US"/>
        </w:rPr>
        <w:t xml:space="preserve">, </w:t>
      </w:r>
      <w:r w:rsidRPr="006E13AA">
        <w:rPr>
          <w:b/>
          <w:lang w:val="en-US"/>
        </w:rPr>
        <w:t xml:space="preserve">please complete and return, together with relevant supporting documents, </w:t>
      </w:r>
      <w:r w:rsidRPr="006E13AA">
        <w:rPr>
          <w:b/>
          <w:u w:val="single"/>
          <w:lang w:val="en-US"/>
        </w:rPr>
        <w:t xml:space="preserve">one set of </w:t>
      </w:r>
      <w:proofErr w:type="spellStart"/>
      <w:r w:rsidRPr="006E13AA">
        <w:rPr>
          <w:b/>
          <w:u w:val="single"/>
          <w:lang w:val="en-US"/>
        </w:rPr>
        <w:t>Proforma</w:t>
      </w:r>
      <w:proofErr w:type="spellEnd"/>
      <w:r w:rsidRPr="006E13AA">
        <w:rPr>
          <w:b/>
          <w:u w:val="single"/>
          <w:lang w:val="en-US"/>
        </w:rPr>
        <w:t xml:space="preserve"> for each different </w:t>
      </w:r>
      <w:r w:rsidR="00994AF7" w:rsidRPr="00994AF7">
        <w:rPr>
          <w:b/>
          <w:u w:val="single"/>
          <w:lang w:val="en-US"/>
        </w:rPr>
        <w:t xml:space="preserve">Analyzers, Laboratory, Hematology, </w:t>
      </w:r>
      <w:proofErr w:type="gramStart"/>
      <w:r w:rsidR="00994AF7" w:rsidRPr="00994AF7">
        <w:rPr>
          <w:b/>
          <w:u w:val="single"/>
          <w:lang w:val="en-US"/>
        </w:rPr>
        <w:t>Erythrocyte</w:t>
      </w:r>
      <w:proofErr w:type="gramEnd"/>
      <w:r w:rsidR="00994AF7" w:rsidRPr="00994AF7">
        <w:rPr>
          <w:b/>
          <w:u w:val="single"/>
          <w:lang w:val="en-US"/>
        </w:rPr>
        <w:t xml:space="preserve"> Sedimentation Rate</w:t>
      </w:r>
      <w:r w:rsidRPr="008B71B1">
        <w:rPr>
          <w:b/>
          <w:u w:val="single"/>
          <w:lang w:val="en-US"/>
        </w:rPr>
        <w:t>.</w:t>
      </w:r>
    </w:p>
    <w:p w:rsidR="00C84C98" w:rsidRPr="0029061B" w:rsidRDefault="00C84C98">
      <w:pPr>
        <w:widowControl/>
        <w:rPr>
          <w:lang w:val="en-US"/>
        </w:rPr>
      </w:pPr>
      <w:r w:rsidRPr="0029061B">
        <w:rPr>
          <w:lang w:val="en-US"/>
        </w:rPr>
        <w:br w:type="page"/>
      </w:r>
    </w:p>
    <w:p w:rsidR="00C84C98" w:rsidRPr="00260FCD" w:rsidRDefault="00C84C98">
      <w:pPr>
        <w:widowControl/>
        <w:rPr>
          <w:b/>
          <w:lang w:val="en-US"/>
        </w:rPr>
      </w:pPr>
    </w:p>
    <w:p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5E0250" w:rsidRPr="004909DE"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of the System</w:t>
            </w:r>
            <w:r w:rsidRPr="004909DE">
              <w:rPr>
                <w:rFonts w:ascii="Times New Roman" w:eastAsiaTheme="minorEastAsia" w:hAnsi="Times New Roman"/>
                <w:kern w:val="1"/>
                <w:sz w:val="22"/>
                <w:lang w:val="en-US" w:eastAsia="ar-SA"/>
              </w:rPr>
              <w:t xml:space="preserve"> </w:t>
            </w:r>
          </w:p>
          <w:p w:rsidR="00ED1587" w:rsidRPr="004909DE"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t>
            </w:r>
            <w:r w:rsidR="005E0250" w:rsidRPr="004909DE">
              <w:rPr>
                <w:rFonts w:ascii="Times New Roman" w:eastAsiaTheme="minorEastAsia" w:hAnsi="Times New Roman"/>
                <w:i/>
                <w:kern w:val="1"/>
                <w:sz w:val="22"/>
                <w:lang w:val="en-US" w:eastAsia="ar-SA"/>
              </w:rPr>
              <w:t xml:space="preserve">Please refer </w:t>
            </w:r>
            <w:r w:rsidR="005E0250" w:rsidRPr="008B71B1">
              <w:rPr>
                <w:rFonts w:ascii="Times New Roman" w:eastAsiaTheme="minorEastAsia" w:hAnsi="Times New Roman"/>
                <w:i/>
                <w:kern w:val="1"/>
                <w:sz w:val="22"/>
                <w:lang w:val="en-US" w:eastAsia="ar-SA"/>
              </w:rPr>
              <w:t>to</w:t>
            </w:r>
            <w:r w:rsidRPr="008B71B1">
              <w:rPr>
                <w:rFonts w:ascii="Times New Roman" w:eastAsiaTheme="minorEastAsia" w:hAnsi="Times New Roman"/>
                <w:i/>
                <w:kern w:val="1"/>
                <w:sz w:val="22"/>
                <w:lang w:val="en-US" w:eastAsia="ar-SA"/>
              </w:rPr>
              <w:t xml:space="preserve"> </w:t>
            </w:r>
            <w:r w:rsidR="008B71B1" w:rsidRPr="008B71B1">
              <w:rPr>
                <w:rFonts w:ascii="Times New Roman" w:eastAsiaTheme="minorEastAsia" w:hAnsi="Times New Roman"/>
                <w:i/>
                <w:kern w:val="1"/>
                <w:sz w:val="22"/>
                <w:lang w:val="en-US" w:eastAsia="ar-SA"/>
              </w:rPr>
              <w:t>section F</w:t>
            </w:r>
            <w:r w:rsidR="00E27584" w:rsidRPr="008B71B1">
              <w:rPr>
                <w:rFonts w:ascii="Times New Roman" w:eastAsiaTheme="minorEastAsia" w:hAnsi="Times New Roman"/>
                <w:i/>
                <w:kern w:val="1"/>
                <w:sz w:val="22"/>
                <w:lang w:val="en-US" w:eastAsia="ar-SA"/>
              </w:rPr>
              <w:t xml:space="preserve"> in Part 3</w:t>
            </w:r>
            <w:r w:rsidRPr="008B71B1">
              <w:rPr>
                <w:rFonts w:ascii="Times New Roman" w:eastAsiaTheme="minorEastAsia" w:hAnsi="Times New Roman"/>
                <w:i/>
                <w:kern w:val="1"/>
                <w:sz w:val="22"/>
                <w:lang w:val="en-US" w:eastAsia="ar-SA"/>
              </w:rPr>
              <w:t xml:space="preserve"> for detail</w:t>
            </w:r>
            <w:r w:rsidR="005E0250" w:rsidRPr="008B71B1">
              <w:rPr>
                <w:rFonts w:ascii="Times New Roman" w:eastAsiaTheme="minorEastAsia" w:hAnsi="Times New Roman"/>
                <w:i/>
                <w:kern w:val="1"/>
                <w:sz w:val="22"/>
                <w:lang w:val="en-US" w:eastAsia="ar-SA"/>
              </w:rPr>
              <w:t>s of the warranty service</w:t>
            </w:r>
            <w:r w:rsidRPr="008B71B1">
              <w:rPr>
                <w:rFonts w:ascii="Times New Roman" w:eastAsiaTheme="minorEastAsia" w:hAnsi="Times New Roman"/>
                <w:i/>
                <w:kern w:val="1"/>
                <w:sz w:val="22"/>
                <w:lang w:val="en-US" w:eastAsia="ar-SA"/>
              </w:rPr>
              <w:t xml:space="preserve"> </w:t>
            </w:r>
            <w:r w:rsidRPr="004909DE">
              <w:rPr>
                <w:rFonts w:ascii="Times New Roman" w:eastAsiaTheme="minorEastAsia" w:hAnsi="Times New Roman"/>
                <w:i/>
                <w:kern w:val="1"/>
                <w:sz w:val="22"/>
                <w:lang w:val="en-US" w:eastAsia="ar-SA"/>
              </w:rPr>
              <w:t>requirements</w:t>
            </w:r>
            <w:r w:rsidRPr="004909DE">
              <w:rPr>
                <w:rFonts w:ascii="Times New Roman" w:eastAsiaTheme="minorEastAsia" w:hAnsi="Times New Roman"/>
                <w:kern w:val="1"/>
                <w:sz w:val="22"/>
                <w:lang w:val="en-US" w:eastAsia="ar-SA"/>
              </w:rPr>
              <w:t>)</w:t>
            </w:r>
          </w:p>
        </w:tc>
        <w:tc>
          <w:tcPr>
            <w:tcW w:w="4860" w:type="dxa"/>
            <w:shd w:val="clear" w:color="auto" w:fill="auto"/>
          </w:tcPr>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rsidTr="00FD1239">
        <w:trPr>
          <w:trHeight w:val="567"/>
        </w:trPr>
        <w:tc>
          <w:tcPr>
            <w:tcW w:w="4230" w:type="dxa"/>
            <w:shd w:val="clear" w:color="auto" w:fill="auto"/>
          </w:tcPr>
          <w:p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rsidR="008B71B1" w:rsidRDefault="008B71B1" w:rsidP="00FC53E1">
      <w:pPr>
        <w:spacing w:after="160" w:line="259" w:lineRule="auto"/>
        <w:jc w:val="both"/>
        <w:rPr>
          <w:b/>
          <w:u w:val="single"/>
          <w:lang w:val="en-US"/>
        </w:rPr>
      </w:pPr>
    </w:p>
    <w:p w:rsidR="008B71B1" w:rsidRDefault="008B71B1" w:rsidP="00FC53E1">
      <w:pPr>
        <w:spacing w:after="160" w:line="259" w:lineRule="auto"/>
        <w:jc w:val="both"/>
        <w:rPr>
          <w:b/>
          <w:u w:val="single"/>
          <w:lang w:val="en-US"/>
        </w:rPr>
      </w:pPr>
    </w:p>
    <w:p w:rsidR="008B71B1" w:rsidRDefault="008B71B1" w:rsidP="00FC53E1">
      <w:pPr>
        <w:spacing w:after="160" w:line="259" w:lineRule="auto"/>
        <w:jc w:val="both"/>
        <w:rPr>
          <w:b/>
          <w:u w:val="single"/>
          <w:lang w:val="en-US"/>
        </w:rPr>
      </w:pPr>
    </w:p>
    <w:p w:rsidR="008B71B1" w:rsidRDefault="008B71B1" w:rsidP="00FC53E1">
      <w:pPr>
        <w:spacing w:after="160" w:line="259" w:lineRule="auto"/>
        <w:jc w:val="both"/>
        <w:rPr>
          <w:b/>
          <w:u w:val="single"/>
          <w:lang w:val="en-US"/>
        </w:rPr>
      </w:pPr>
    </w:p>
    <w:p w:rsidR="008B71B1" w:rsidRDefault="008B71B1" w:rsidP="00FC53E1">
      <w:pPr>
        <w:spacing w:after="160" w:line="259" w:lineRule="auto"/>
        <w:jc w:val="both"/>
        <w:rPr>
          <w:b/>
          <w:u w:val="single"/>
          <w:lang w:val="en-US"/>
        </w:rPr>
      </w:pPr>
    </w:p>
    <w:p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rsidR="009A2EAD" w:rsidRPr="008B71B1" w:rsidRDefault="009A2EAD" w:rsidP="00B0241B">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Unless specified otherwise, the “</w:t>
      </w:r>
      <w:r w:rsidRPr="008B71B1">
        <w:rPr>
          <w:rFonts w:eastAsia="Times New Roman"/>
          <w:b/>
          <w:i/>
          <w:lang w:val="en-US"/>
        </w:rPr>
        <w:t>System</w:t>
      </w:r>
      <w:r w:rsidRPr="008B71B1">
        <w:rPr>
          <w:rFonts w:eastAsia="Times New Roman"/>
          <w:i/>
          <w:lang w:val="en-US"/>
        </w:rPr>
        <w:t xml:space="preserve">” in this Part 3 </w:t>
      </w:r>
      <w:r w:rsidRPr="008B71B1">
        <w:rPr>
          <w:rFonts w:eastAsia="Times New Roman"/>
          <w:b/>
          <w:i/>
          <w:u w:val="single"/>
          <w:lang w:val="en-US"/>
        </w:rPr>
        <w:t xml:space="preserve">refers to </w:t>
      </w:r>
      <w:r w:rsidR="006A0105" w:rsidRPr="008B71B1">
        <w:rPr>
          <w:rFonts w:eastAsia="Times New Roman"/>
          <w:b/>
          <w:i/>
          <w:u w:val="single"/>
          <w:lang w:val="en-US"/>
        </w:rPr>
        <w:t>section A1.1</w:t>
      </w:r>
      <w:r w:rsidR="008B71B1" w:rsidRPr="008B71B1">
        <w:rPr>
          <w:rFonts w:eastAsia="Times New Roman"/>
          <w:b/>
          <w:i/>
          <w:u w:val="single"/>
          <w:lang w:val="en-US"/>
        </w:rPr>
        <w:t xml:space="preserve"> to A.1.2</w:t>
      </w:r>
      <w:r w:rsidR="006A0105" w:rsidRPr="008B71B1">
        <w:rPr>
          <w:rFonts w:eastAsia="Times New Roman"/>
          <w:b/>
          <w:i/>
          <w:u w:val="single"/>
          <w:lang w:val="en-US"/>
        </w:rPr>
        <w:t xml:space="preserve"> below</w:t>
      </w:r>
      <w:r w:rsidR="006A0105" w:rsidRPr="008B71B1">
        <w:rPr>
          <w:rFonts w:eastAsia="Times New Roman"/>
          <w:i/>
          <w:lang w:val="en-US"/>
        </w:rPr>
        <w:t>.</w:t>
      </w:r>
    </w:p>
    <w:p w:rsidR="00BA2756" w:rsidRPr="0029061B" w:rsidRDefault="00FC53E1" w:rsidP="00B0241B">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i/>
          <w:lang w:val="en-US"/>
        </w:rPr>
        <w:t xml:space="preserve">The indicative technical requirements are </w:t>
      </w:r>
      <w:proofErr w:type="gramStart"/>
      <w:r w:rsidRPr="0029061B">
        <w:rPr>
          <w:i/>
          <w:lang w:val="en-US"/>
        </w:rPr>
        <w:t>for the purpose of</w:t>
      </w:r>
      <w:proofErr w:type="gramEnd"/>
      <w:r w:rsidRPr="0029061B">
        <w:rPr>
          <w:i/>
          <w:lang w:val="en-US"/>
        </w:rPr>
        <w:t xml:space="preserve">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rsidR="00B770DD" w:rsidRPr="0029061B" w:rsidRDefault="00BA2756" w:rsidP="00B0241B">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rsidR="00C3093F" w:rsidRPr="0029061B" w:rsidRDefault="00C3093F" w:rsidP="00B0241B">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rsidR="00C72555" w:rsidRPr="0029061B" w:rsidRDefault="00B770DD" w:rsidP="00B0241B">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rsidR="006A0105" w:rsidRDefault="006A0105">
      <w:pPr>
        <w:widowControl/>
        <w:rPr>
          <w:rFonts w:eastAsiaTheme="minorEastAsia"/>
          <w:b/>
          <w:lang w:val="en-US"/>
        </w:rPr>
      </w:pPr>
    </w:p>
    <w:p w:rsidR="006A0105" w:rsidRDefault="006A0105">
      <w:pPr>
        <w:widowControl/>
        <w:rPr>
          <w:rFonts w:eastAsiaTheme="minorEastAsia"/>
          <w:b/>
          <w:lang w:val="en-US"/>
        </w:rPr>
      </w:pPr>
    </w:p>
    <w:tbl>
      <w:tblPr>
        <w:tblW w:w="105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670"/>
        <w:gridCol w:w="1559"/>
        <w:gridCol w:w="1592"/>
      </w:tblGrid>
      <w:tr w:rsidR="006A0105" w:rsidRPr="003B3960" w:rsidTr="00341CC6">
        <w:trPr>
          <w:tblHeader/>
        </w:trPr>
        <w:tc>
          <w:tcPr>
            <w:tcW w:w="1702"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right="114"/>
              <w:jc w:val="center"/>
              <w:rPr>
                <w:b/>
              </w:rPr>
            </w:pPr>
            <w:r>
              <w:rPr>
                <w:rFonts w:hint="eastAsia"/>
                <w:b/>
              </w:rPr>
              <w:t>Column</w:t>
            </w:r>
          </w:p>
          <w:p w:rsidR="006A0105" w:rsidRPr="00647260" w:rsidRDefault="006A0105" w:rsidP="001B2A63">
            <w:pPr>
              <w:spacing w:line="320" w:lineRule="exact"/>
              <w:ind w:right="114"/>
              <w:jc w:val="center"/>
              <w:rPr>
                <w:b/>
              </w:rPr>
            </w:pPr>
            <w:r>
              <w:rPr>
                <w:rFonts w:hint="eastAsia"/>
                <w:b/>
              </w:rPr>
              <w:t>I</w:t>
            </w:r>
          </w:p>
        </w:tc>
        <w:tc>
          <w:tcPr>
            <w:tcW w:w="5670"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leftChars="47" w:left="113" w:rightChars="46" w:right="110"/>
              <w:jc w:val="center"/>
              <w:rPr>
                <w:b/>
              </w:rPr>
            </w:pPr>
            <w:r>
              <w:rPr>
                <w:rFonts w:hint="eastAsia"/>
                <w:b/>
              </w:rPr>
              <w:t xml:space="preserve">Column </w:t>
            </w:r>
          </w:p>
          <w:p w:rsidR="006A0105" w:rsidRPr="00C805A7" w:rsidRDefault="006A0105" w:rsidP="001B2A63">
            <w:pPr>
              <w:spacing w:line="320" w:lineRule="exact"/>
              <w:ind w:leftChars="47" w:left="113" w:rightChars="46" w:right="110"/>
              <w:jc w:val="center"/>
              <w:rPr>
                <w:b/>
              </w:rPr>
            </w:pPr>
            <w:r>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leftChars="47" w:left="113" w:rightChars="46" w:right="110"/>
              <w:jc w:val="center"/>
              <w:rPr>
                <w:b/>
              </w:rPr>
            </w:pPr>
            <w:r>
              <w:rPr>
                <w:rFonts w:hint="eastAsia"/>
                <w:b/>
              </w:rPr>
              <w:t xml:space="preserve">Column </w:t>
            </w:r>
          </w:p>
          <w:p w:rsidR="006A0105" w:rsidRPr="00C805A7" w:rsidRDefault="00467736" w:rsidP="001B2A63">
            <w:pPr>
              <w:spacing w:line="320" w:lineRule="exact"/>
              <w:ind w:leftChars="47" w:left="113" w:rightChars="46" w:right="110"/>
              <w:jc w:val="center"/>
              <w:rPr>
                <w:b/>
              </w:rPr>
            </w:pPr>
            <w:r>
              <w:rPr>
                <w:b/>
              </w:rPr>
              <w:t>III</w:t>
            </w:r>
          </w:p>
        </w:tc>
        <w:tc>
          <w:tcPr>
            <w:tcW w:w="1592"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leftChars="47" w:left="113" w:rightChars="46" w:right="110"/>
              <w:jc w:val="center"/>
              <w:rPr>
                <w:b/>
              </w:rPr>
            </w:pPr>
            <w:r>
              <w:rPr>
                <w:rFonts w:hint="eastAsia"/>
                <w:b/>
              </w:rPr>
              <w:t>Column</w:t>
            </w:r>
          </w:p>
          <w:p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rsidTr="00341CC6">
        <w:trPr>
          <w:trHeight w:val="1020"/>
          <w:tblHeader/>
        </w:trPr>
        <w:tc>
          <w:tcPr>
            <w:tcW w:w="1702" w:type="dxa"/>
            <w:vMerge w:val="restart"/>
            <w:tcBorders>
              <w:top w:val="single" w:sz="4" w:space="0" w:color="auto"/>
              <w:left w:val="single" w:sz="4" w:space="0" w:color="auto"/>
              <w:right w:val="single" w:sz="4" w:space="0" w:color="auto"/>
            </w:tcBorders>
            <w:vAlign w:val="center"/>
          </w:tcPr>
          <w:p w:rsidR="006A0105" w:rsidRPr="009C0992" w:rsidRDefault="006A0105" w:rsidP="001B2A63">
            <w:pPr>
              <w:spacing w:line="320" w:lineRule="exact"/>
              <w:ind w:right="114"/>
              <w:jc w:val="center"/>
            </w:pPr>
            <w:r w:rsidRPr="00647260">
              <w:rPr>
                <w:b/>
              </w:rPr>
              <w:t>Section</w:t>
            </w:r>
          </w:p>
        </w:tc>
        <w:tc>
          <w:tcPr>
            <w:tcW w:w="5670" w:type="dxa"/>
            <w:vMerge w:val="restart"/>
            <w:tcBorders>
              <w:top w:val="single" w:sz="4" w:space="0" w:color="auto"/>
              <w:left w:val="single" w:sz="4" w:space="0" w:color="auto"/>
              <w:right w:val="single" w:sz="4" w:space="0" w:color="auto"/>
            </w:tcBorders>
            <w:vAlign w:val="center"/>
          </w:tcPr>
          <w:p w:rsidR="006A0105" w:rsidRPr="00292FE4" w:rsidRDefault="006A0105" w:rsidP="001B2A63">
            <w:pPr>
              <w:spacing w:line="320" w:lineRule="exact"/>
              <w:ind w:leftChars="47" w:left="113" w:rightChars="46" w:right="110"/>
              <w:jc w:val="center"/>
              <w:rPr>
                <w:w w:val="105"/>
              </w:rPr>
            </w:pPr>
            <w:r>
              <w:rPr>
                <w:b/>
              </w:rPr>
              <w:t>Technical Specification</w:t>
            </w:r>
          </w:p>
        </w:tc>
        <w:tc>
          <w:tcPr>
            <w:tcW w:w="3151" w:type="dxa"/>
            <w:gridSpan w:val="2"/>
            <w:tcBorders>
              <w:top w:val="single" w:sz="4" w:space="0" w:color="auto"/>
              <w:left w:val="single" w:sz="4" w:space="0" w:color="auto"/>
              <w:bottom w:val="single" w:sz="4" w:space="0" w:color="auto"/>
              <w:right w:val="single" w:sz="4" w:space="0" w:color="auto"/>
            </w:tcBorders>
          </w:tcPr>
          <w:p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rsidTr="00341CC6">
        <w:trPr>
          <w:trHeight w:val="259"/>
          <w:tblHeader/>
        </w:trPr>
        <w:tc>
          <w:tcPr>
            <w:tcW w:w="1702" w:type="dxa"/>
            <w:vMerge/>
            <w:tcBorders>
              <w:left w:val="single" w:sz="4" w:space="0" w:color="auto"/>
              <w:bottom w:val="single" w:sz="4" w:space="0" w:color="auto"/>
              <w:right w:val="single" w:sz="4" w:space="0" w:color="auto"/>
            </w:tcBorders>
          </w:tcPr>
          <w:p w:rsidR="006A0105" w:rsidRPr="00647260" w:rsidRDefault="006A0105" w:rsidP="001B2A63">
            <w:pPr>
              <w:spacing w:line="320" w:lineRule="exact"/>
              <w:ind w:right="114"/>
              <w:jc w:val="both"/>
              <w:rPr>
                <w:b/>
              </w:rPr>
            </w:pPr>
          </w:p>
        </w:tc>
        <w:tc>
          <w:tcPr>
            <w:tcW w:w="5670" w:type="dxa"/>
            <w:vMerge/>
            <w:tcBorders>
              <w:left w:val="single" w:sz="4" w:space="0" w:color="auto"/>
              <w:bottom w:val="single" w:sz="4" w:space="0" w:color="auto"/>
              <w:right w:val="single" w:sz="4" w:space="0" w:color="auto"/>
            </w:tcBorders>
            <w:vAlign w:val="center"/>
          </w:tcPr>
          <w:p w:rsidR="006A0105" w:rsidRPr="00C805A7"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rsidR="006A0105" w:rsidRPr="00C805A7" w:rsidRDefault="006A0105" w:rsidP="001B2A63">
            <w:pPr>
              <w:spacing w:line="320" w:lineRule="exact"/>
              <w:ind w:leftChars="47" w:left="113" w:rightChars="46" w:right="110"/>
              <w:jc w:val="center"/>
              <w:rPr>
                <w:b/>
              </w:rPr>
            </w:pPr>
            <w:r>
              <w:rPr>
                <w:b/>
                <w:spacing w:val="-3"/>
              </w:rPr>
              <w:t>Comply</w:t>
            </w:r>
          </w:p>
        </w:tc>
        <w:tc>
          <w:tcPr>
            <w:tcW w:w="1592" w:type="dxa"/>
            <w:tcBorders>
              <w:top w:val="single" w:sz="4" w:space="0" w:color="auto"/>
              <w:left w:val="single" w:sz="4" w:space="0" w:color="auto"/>
              <w:bottom w:val="single" w:sz="4" w:space="0" w:color="auto"/>
              <w:right w:val="single" w:sz="4" w:space="0" w:color="auto"/>
            </w:tcBorders>
          </w:tcPr>
          <w:p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rsidTr="001419D5">
        <w:tc>
          <w:tcPr>
            <w:tcW w:w="1702" w:type="dxa"/>
            <w:tcBorders>
              <w:top w:val="single" w:sz="4" w:space="0" w:color="auto"/>
              <w:left w:val="single" w:sz="4" w:space="0" w:color="auto"/>
              <w:bottom w:val="single" w:sz="4" w:space="0" w:color="auto"/>
              <w:right w:val="single" w:sz="4" w:space="0" w:color="auto"/>
            </w:tcBorders>
          </w:tcPr>
          <w:p w:rsidR="006A0105" w:rsidRPr="009C0992" w:rsidRDefault="006A0105" w:rsidP="001B2A63">
            <w:pPr>
              <w:spacing w:line="320" w:lineRule="exact"/>
              <w:ind w:right="114"/>
              <w:jc w:val="both"/>
            </w:pPr>
            <w:r w:rsidRPr="00DB49FE">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6A0105" w:rsidRPr="00292FE4" w:rsidRDefault="006A0105" w:rsidP="001B2A63">
            <w:pPr>
              <w:spacing w:line="320" w:lineRule="exact"/>
              <w:ind w:leftChars="47" w:left="113" w:rightChars="46" w:right="110"/>
              <w:jc w:val="both"/>
              <w:rPr>
                <w:b/>
                <w:w w:val="105"/>
                <w:u w:val="single"/>
              </w:rPr>
            </w:pPr>
            <w:r w:rsidRPr="00292FE4">
              <w:rPr>
                <w:b/>
                <w:w w:val="105"/>
                <w:u w:val="single"/>
              </w:rPr>
              <w:t>Technical Requirements</w:t>
            </w:r>
          </w:p>
        </w:tc>
      </w:tr>
      <w:tr w:rsidR="006A0105" w:rsidRPr="003B3960" w:rsidTr="00E43C2F">
        <w:trPr>
          <w:trHeight w:val="427"/>
        </w:trPr>
        <w:tc>
          <w:tcPr>
            <w:tcW w:w="1702" w:type="dxa"/>
            <w:tcBorders>
              <w:top w:val="single" w:sz="4" w:space="0" w:color="auto"/>
              <w:left w:val="single" w:sz="4" w:space="0" w:color="auto"/>
              <w:bottom w:val="single" w:sz="4" w:space="0" w:color="auto"/>
              <w:right w:val="single" w:sz="4" w:space="0" w:color="auto"/>
            </w:tcBorders>
          </w:tcPr>
          <w:p w:rsidR="006A0105" w:rsidRPr="009C0992" w:rsidRDefault="006A0105" w:rsidP="001B2A63">
            <w:pPr>
              <w:spacing w:line="320" w:lineRule="exact"/>
              <w:ind w:right="114"/>
              <w:jc w:val="both"/>
            </w:pPr>
            <w:r w:rsidRPr="00A92C43">
              <w:rPr>
                <w:b/>
              </w:rPr>
              <w:t>1</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6A0105" w:rsidRPr="00A02199" w:rsidRDefault="006A0105" w:rsidP="001B2A63">
            <w:pPr>
              <w:spacing w:line="320" w:lineRule="exact"/>
              <w:ind w:leftChars="47" w:left="113" w:rightChars="46" w:right="110"/>
              <w:jc w:val="both"/>
              <w:rPr>
                <w:b/>
                <w:w w:val="105"/>
                <w:u w:val="single"/>
              </w:rPr>
            </w:pPr>
            <w:r w:rsidRPr="00A02199">
              <w:rPr>
                <w:b/>
                <w:w w:val="105"/>
                <w:u w:val="single"/>
              </w:rPr>
              <w:t>Overall Requirements</w:t>
            </w:r>
          </w:p>
        </w:tc>
      </w:tr>
      <w:tr w:rsidR="006A0105" w:rsidRPr="003B3960" w:rsidTr="00341CC6">
        <w:tc>
          <w:tcPr>
            <w:tcW w:w="1702" w:type="dxa"/>
            <w:tcBorders>
              <w:top w:val="single" w:sz="4" w:space="0" w:color="auto"/>
              <w:left w:val="single" w:sz="4" w:space="0" w:color="auto"/>
              <w:bottom w:val="single" w:sz="4" w:space="0" w:color="auto"/>
              <w:right w:val="single" w:sz="4" w:space="0" w:color="auto"/>
            </w:tcBorders>
          </w:tcPr>
          <w:p w:rsidR="006A0105" w:rsidRPr="009C0992" w:rsidRDefault="006A0105" w:rsidP="005F4AEC">
            <w:pPr>
              <w:pStyle w:val="afa"/>
              <w:numPr>
                <w:ilvl w:val="1"/>
                <w:numId w:val="85"/>
              </w:numPr>
              <w:spacing w:line="320" w:lineRule="exact"/>
              <w:ind w:leftChars="0" w:right="114" w:hanging="1512"/>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6A0105" w:rsidRPr="00292FE4" w:rsidRDefault="006A0105" w:rsidP="00186CA4">
            <w:pPr>
              <w:spacing w:line="320" w:lineRule="exact"/>
              <w:ind w:leftChars="47" w:left="113" w:rightChars="46" w:right="110"/>
              <w:jc w:val="both"/>
              <w:rPr>
                <w:w w:val="105"/>
              </w:rPr>
            </w:pPr>
            <w:r w:rsidRPr="008B71B1">
              <w:t xml:space="preserve">The </w:t>
            </w:r>
            <w:r w:rsidR="00186CA4" w:rsidRPr="008B71B1">
              <w:t>Automated</w:t>
            </w:r>
            <w:r w:rsidR="007A47E2" w:rsidRPr="008B71B1">
              <w:t xml:space="preserve"> </w:t>
            </w:r>
            <w:proofErr w:type="spellStart"/>
            <w:r w:rsidR="007A47E2" w:rsidRPr="008B71B1">
              <w:t>Analyzer</w:t>
            </w:r>
            <w:proofErr w:type="spellEnd"/>
            <w:r w:rsidRPr="008B71B1">
              <w:t xml:space="preserve"> shall be capable of providing </w:t>
            </w:r>
            <w:r w:rsidR="007A47E2" w:rsidRPr="008B71B1">
              <w:t>Erythrocyte Sedimentation Rate</w:t>
            </w:r>
            <w:r w:rsidR="00864D45" w:rsidRPr="008B71B1">
              <w:t xml:space="preserve"> (</w:t>
            </w:r>
            <w:r w:rsidRPr="008B71B1">
              <w:t>“</w:t>
            </w:r>
            <w:r w:rsidRPr="00187176">
              <w:t>System”)</w:t>
            </w:r>
            <w:r w:rsidR="00327B2A">
              <w:t xml:space="preserve"> result for clinical interpretation</w:t>
            </w:r>
            <w:r w:rsidRPr="00187176">
              <w:t>.</w:t>
            </w:r>
          </w:p>
        </w:tc>
        <w:tc>
          <w:tcPr>
            <w:tcW w:w="1559" w:type="dxa"/>
            <w:tcBorders>
              <w:top w:val="single" w:sz="4" w:space="0" w:color="auto"/>
              <w:left w:val="single" w:sz="4" w:space="0" w:color="auto"/>
              <w:bottom w:val="single" w:sz="4" w:space="0" w:color="auto"/>
              <w:right w:val="single" w:sz="4" w:space="0" w:color="auto"/>
            </w:tcBorders>
          </w:tcPr>
          <w:p w:rsidR="006A0105" w:rsidRPr="00187176" w:rsidRDefault="006A0105" w:rsidP="001B2A63">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6A0105" w:rsidRPr="00AE6640" w:rsidRDefault="006A0105" w:rsidP="001B2A63">
            <w:pPr>
              <w:spacing w:line="320" w:lineRule="exact"/>
              <w:ind w:leftChars="47" w:left="113" w:rightChars="46" w:right="110"/>
              <w:jc w:val="both"/>
            </w:pPr>
          </w:p>
        </w:tc>
      </w:tr>
      <w:tr w:rsidR="00E43C2F" w:rsidRPr="003B3960" w:rsidTr="00341CC6">
        <w:trPr>
          <w:hidden/>
        </w:trPr>
        <w:tc>
          <w:tcPr>
            <w:tcW w:w="1702" w:type="dxa"/>
            <w:tcBorders>
              <w:top w:val="single" w:sz="4" w:space="0" w:color="auto"/>
              <w:left w:val="single" w:sz="4" w:space="0" w:color="auto"/>
              <w:bottom w:val="single" w:sz="4" w:space="0" w:color="auto"/>
              <w:right w:val="single" w:sz="4" w:space="0" w:color="auto"/>
            </w:tcBorders>
          </w:tcPr>
          <w:p w:rsidR="00E43C2F" w:rsidRPr="00E43C2F" w:rsidRDefault="00E43C2F" w:rsidP="005F4AEC">
            <w:pPr>
              <w:pStyle w:val="afa"/>
              <w:numPr>
                <w:ilvl w:val="0"/>
                <w:numId w:val="84"/>
              </w:numPr>
              <w:spacing w:line="320" w:lineRule="exact"/>
              <w:ind w:leftChars="0" w:right="114"/>
              <w:jc w:val="both"/>
              <w:rPr>
                <w:vanish/>
              </w:rPr>
            </w:pPr>
          </w:p>
          <w:p w:rsidR="00E43C2F" w:rsidRPr="00E43C2F" w:rsidRDefault="00E43C2F" w:rsidP="005F4AEC">
            <w:pPr>
              <w:pStyle w:val="afa"/>
              <w:numPr>
                <w:ilvl w:val="1"/>
                <w:numId w:val="84"/>
              </w:numPr>
              <w:spacing w:line="320" w:lineRule="exact"/>
              <w:ind w:leftChars="0" w:right="114"/>
              <w:jc w:val="both"/>
              <w:rPr>
                <w:vanish/>
              </w:rPr>
            </w:pPr>
          </w:p>
          <w:p w:rsidR="00E43C2F" w:rsidRPr="00324FEF" w:rsidRDefault="00E43C2F" w:rsidP="005F4AEC">
            <w:pPr>
              <w:pStyle w:val="afa"/>
              <w:numPr>
                <w:ilvl w:val="1"/>
                <w:numId w:val="84"/>
              </w:numPr>
              <w:spacing w:line="320" w:lineRule="exact"/>
              <w:ind w:leftChars="0" w:left="432"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187176" w:rsidRDefault="00E43C2F" w:rsidP="00186CA4">
            <w:pPr>
              <w:spacing w:line="320" w:lineRule="exact"/>
              <w:ind w:leftChars="47" w:left="113" w:rightChars="46" w:right="110"/>
              <w:jc w:val="both"/>
            </w:pPr>
            <w:r>
              <w:t>The System shall be identical mutual backup capacity.</w:t>
            </w:r>
          </w:p>
        </w:tc>
        <w:tc>
          <w:tcPr>
            <w:tcW w:w="1559" w:type="dxa"/>
            <w:tcBorders>
              <w:top w:val="single" w:sz="4" w:space="0" w:color="auto"/>
              <w:left w:val="single" w:sz="4" w:space="0" w:color="auto"/>
              <w:bottom w:val="single" w:sz="4" w:space="0" w:color="auto"/>
              <w:right w:val="single" w:sz="4" w:space="0" w:color="auto"/>
            </w:tcBorders>
          </w:tcPr>
          <w:p w:rsidR="00E43C2F" w:rsidRPr="00187176" w:rsidRDefault="00E43C2F" w:rsidP="001B2A63">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E43C2F" w:rsidRPr="00AE6640" w:rsidRDefault="00E43C2F" w:rsidP="001B2A63">
            <w:pPr>
              <w:spacing w:line="320" w:lineRule="exact"/>
              <w:ind w:leftChars="47" w:left="113" w:rightChars="46" w:right="110"/>
              <w:jc w:val="both"/>
            </w:pPr>
          </w:p>
        </w:tc>
      </w:tr>
      <w:tr w:rsidR="00327B2A" w:rsidRPr="003B3960" w:rsidTr="00341CC6">
        <w:tc>
          <w:tcPr>
            <w:tcW w:w="1702" w:type="dxa"/>
            <w:tcBorders>
              <w:top w:val="single" w:sz="4" w:space="0" w:color="auto"/>
              <w:left w:val="single" w:sz="4" w:space="0" w:color="auto"/>
              <w:bottom w:val="single" w:sz="4" w:space="0" w:color="auto"/>
              <w:right w:val="single" w:sz="4" w:space="0" w:color="auto"/>
            </w:tcBorders>
          </w:tcPr>
          <w:p w:rsidR="00327B2A" w:rsidRPr="00324FEF" w:rsidRDefault="00327B2A" w:rsidP="001B2A63">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327B2A" w:rsidRPr="00187176" w:rsidRDefault="00327B2A" w:rsidP="00186CA4">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327B2A" w:rsidRPr="00187176" w:rsidRDefault="00327B2A" w:rsidP="001B2A63">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327B2A" w:rsidRPr="00AE6640" w:rsidRDefault="00327B2A" w:rsidP="001B2A63">
            <w:pPr>
              <w:spacing w:line="320" w:lineRule="exact"/>
              <w:ind w:leftChars="47" w:left="113" w:rightChars="46" w:right="110"/>
              <w:jc w:val="both"/>
            </w:pPr>
          </w:p>
        </w:tc>
      </w:tr>
      <w:tr w:rsidR="007A47E2" w:rsidRPr="002205F7" w:rsidTr="001419D5">
        <w:trPr>
          <w:hidden/>
        </w:trPr>
        <w:tc>
          <w:tcPr>
            <w:tcW w:w="1702" w:type="dxa"/>
            <w:tcBorders>
              <w:top w:val="single" w:sz="4" w:space="0" w:color="auto"/>
              <w:left w:val="single" w:sz="4" w:space="0" w:color="auto"/>
              <w:bottom w:val="single" w:sz="4" w:space="0" w:color="auto"/>
              <w:right w:val="single" w:sz="4" w:space="0" w:color="auto"/>
            </w:tcBorders>
          </w:tcPr>
          <w:p w:rsidR="001419D5" w:rsidRPr="001419D5" w:rsidRDefault="001419D5" w:rsidP="00B0241B">
            <w:pPr>
              <w:pStyle w:val="afa"/>
              <w:numPr>
                <w:ilvl w:val="0"/>
                <w:numId w:val="75"/>
              </w:numPr>
              <w:spacing w:line="320" w:lineRule="exact"/>
              <w:ind w:leftChars="0" w:right="114"/>
              <w:jc w:val="both"/>
              <w:rPr>
                <w:vanish/>
              </w:rPr>
            </w:pPr>
          </w:p>
          <w:p w:rsidR="007A47E2" w:rsidRPr="001419D5" w:rsidRDefault="007A47E2" w:rsidP="00B0241B">
            <w:pPr>
              <w:pStyle w:val="afa"/>
              <w:numPr>
                <w:ilvl w:val="0"/>
                <w:numId w:val="75"/>
              </w:numPr>
              <w:spacing w:line="320" w:lineRule="exact"/>
              <w:ind w:leftChars="0" w:right="114"/>
              <w:jc w:val="both"/>
              <w:rPr>
                <w:vanish/>
              </w:rPr>
            </w:pPr>
          </w:p>
        </w:tc>
        <w:tc>
          <w:tcPr>
            <w:tcW w:w="8821" w:type="dxa"/>
            <w:gridSpan w:val="3"/>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Chars="46" w:right="110"/>
              <w:jc w:val="both"/>
              <w:rPr>
                <w:u w:val="single"/>
              </w:rPr>
            </w:pPr>
            <w:r w:rsidRPr="001C3831">
              <w:rPr>
                <w:b/>
              </w:rPr>
              <w:t>Methodology</w:t>
            </w: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5"/>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92FE4" w:rsidRDefault="007A47E2" w:rsidP="00327B2A">
            <w:pPr>
              <w:spacing w:line="320" w:lineRule="exact"/>
              <w:ind w:leftChars="47" w:left="113" w:rightChars="46" w:right="110"/>
              <w:jc w:val="both"/>
              <w:rPr>
                <w:w w:val="105"/>
              </w:rPr>
            </w:pPr>
            <w:r>
              <w:t xml:space="preserve">The determination of the Erythrocyte Sedimentation Rate (ESR) results </w:t>
            </w:r>
            <w:proofErr w:type="gramStart"/>
            <w:r>
              <w:t>shall be based</w:t>
            </w:r>
            <w:proofErr w:type="gramEnd"/>
            <w:r>
              <w:t xml:space="preserve"> on </w:t>
            </w:r>
            <w:r w:rsidR="00327B2A">
              <w:t xml:space="preserve">a true </w:t>
            </w:r>
            <w:r>
              <w:t>sedimentation process of the erythrocyte</w:t>
            </w:r>
            <w:r w:rsidR="00327B2A">
              <w:t xml:space="preserve"> and completion of the test shall within 30 </w:t>
            </w:r>
            <w:proofErr w:type="spellStart"/>
            <w:r w:rsidR="00327B2A">
              <w:t>minustes</w:t>
            </w:r>
            <w:proofErr w:type="spellEnd"/>
            <w:r>
              <w:t xml:space="preserve">. </w:t>
            </w:r>
          </w:p>
        </w:tc>
        <w:tc>
          <w:tcPr>
            <w:tcW w:w="1559" w:type="dxa"/>
            <w:tcBorders>
              <w:top w:val="single" w:sz="4" w:space="0" w:color="auto"/>
              <w:left w:val="single" w:sz="4" w:space="0" w:color="auto"/>
              <w:bottom w:val="single" w:sz="4" w:space="0" w:color="auto"/>
              <w:right w:val="single" w:sz="4" w:space="0" w:color="auto"/>
            </w:tcBorders>
          </w:tcPr>
          <w:p w:rsidR="007A47E2"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Default="007A47E2"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5"/>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r>
              <w:t xml:space="preserve">The determination method </w:t>
            </w:r>
            <w:proofErr w:type="gramStart"/>
            <w:r>
              <w:t>shall be well correlated</w:t>
            </w:r>
            <w:proofErr w:type="gramEnd"/>
            <w:r>
              <w:t xml:space="preserve"> with the </w:t>
            </w:r>
            <w:proofErr w:type="spellStart"/>
            <w:r>
              <w:t>Westergren</w:t>
            </w:r>
            <w:proofErr w:type="spellEnd"/>
            <w:r>
              <w:t xml:space="preserve"> reference method or other equivalent reference method.</w:t>
            </w:r>
          </w:p>
        </w:tc>
        <w:tc>
          <w:tcPr>
            <w:tcW w:w="1559" w:type="dxa"/>
            <w:tcBorders>
              <w:top w:val="single" w:sz="4" w:space="0" w:color="auto"/>
              <w:left w:val="single" w:sz="4" w:space="0" w:color="auto"/>
              <w:bottom w:val="single" w:sz="4" w:space="0" w:color="auto"/>
              <w:right w:val="single" w:sz="4" w:space="0" w:color="auto"/>
            </w:tcBorders>
          </w:tcPr>
          <w:p w:rsidR="007A47E2" w:rsidRPr="006A5B29" w:rsidRDefault="007A47E2" w:rsidP="007A47E2">
            <w:pPr>
              <w:spacing w:line="320" w:lineRule="exact"/>
              <w:ind w:leftChars="47" w:left="113" w:rightChars="46" w:right="110"/>
              <w:jc w:val="both"/>
              <w:rPr>
                <w:color w:val="0070C0"/>
              </w:rPr>
            </w:pPr>
          </w:p>
        </w:tc>
        <w:tc>
          <w:tcPr>
            <w:tcW w:w="1592" w:type="dxa"/>
            <w:tcBorders>
              <w:top w:val="single" w:sz="4" w:space="0" w:color="auto"/>
              <w:left w:val="single" w:sz="4" w:space="0" w:color="auto"/>
              <w:bottom w:val="single" w:sz="4" w:space="0" w:color="auto"/>
              <w:right w:val="single" w:sz="4" w:space="0" w:color="auto"/>
            </w:tcBorders>
          </w:tcPr>
          <w:p w:rsidR="007A47E2" w:rsidRPr="006A5B29" w:rsidRDefault="007A47E2" w:rsidP="007A47E2">
            <w:pPr>
              <w:spacing w:line="320" w:lineRule="exact"/>
              <w:ind w:leftChars="47" w:left="113" w:rightChars="46" w:right="110"/>
              <w:jc w:val="both"/>
              <w:rPr>
                <w:color w:val="0070C0"/>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5"/>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r>
              <w:t xml:space="preserve">The system shall be NMPA or FDA approved (or with FDA clearance) </w:t>
            </w:r>
          </w:p>
        </w:tc>
        <w:tc>
          <w:tcPr>
            <w:tcW w:w="1559" w:type="dxa"/>
            <w:tcBorders>
              <w:top w:val="single" w:sz="4" w:space="0" w:color="auto"/>
              <w:left w:val="single" w:sz="4" w:space="0" w:color="auto"/>
              <w:bottom w:val="single" w:sz="4" w:space="0" w:color="auto"/>
              <w:right w:val="single" w:sz="4" w:space="0" w:color="auto"/>
            </w:tcBorders>
          </w:tcPr>
          <w:p w:rsidR="007A47E2" w:rsidRPr="00BC7FB6" w:rsidRDefault="007A47E2" w:rsidP="007A47E2">
            <w:pPr>
              <w:spacing w:line="320" w:lineRule="exact"/>
              <w:ind w:leftChars="47" w:left="113" w:rightChars="46" w:right="110"/>
              <w:jc w:val="both"/>
              <w:rPr>
                <w:color w:val="0070C0"/>
              </w:rPr>
            </w:pPr>
          </w:p>
        </w:tc>
        <w:tc>
          <w:tcPr>
            <w:tcW w:w="1592" w:type="dxa"/>
            <w:tcBorders>
              <w:top w:val="single" w:sz="4" w:space="0" w:color="auto"/>
              <w:left w:val="single" w:sz="4" w:space="0" w:color="auto"/>
              <w:bottom w:val="single" w:sz="4" w:space="0" w:color="auto"/>
              <w:right w:val="single" w:sz="4" w:space="0" w:color="auto"/>
            </w:tcBorders>
          </w:tcPr>
          <w:p w:rsidR="007A47E2" w:rsidRPr="00BC7FB6" w:rsidRDefault="007A47E2" w:rsidP="007A47E2">
            <w:pPr>
              <w:spacing w:line="320" w:lineRule="exact"/>
              <w:ind w:leftChars="47" w:left="113" w:rightChars="46" w:right="110"/>
              <w:jc w:val="both"/>
              <w:rPr>
                <w:color w:val="0070C0"/>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5"/>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r>
              <w:t xml:space="preserve">The ESR assays provided shall have continuously participated in an internationally recognized Proficiency </w:t>
            </w:r>
            <w:r>
              <w:lastRenderedPageBreak/>
              <w:t xml:space="preserve">Test Program e.g. College pf American Pathologists (CAP), or Royal College of Pathologists of Australasia Quality Assurance </w:t>
            </w:r>
            <w:r>
              <w:rPr>
                <w:rFonts w:hint="eastAsia"/>
              </w:rPr>
              <w:t>P</w:t>
            </w:r>
            <w:r>
              <w:rPr>
                <w:lang w:eastAsia="zh-HK"/>
              </w:rPr>
              <w:t>rograms with concordant results in the immediate past two years. Documentary proof shall be provided</w:t>
            </w:r>
          </w:p>
        </w:tc>
        <w:tc>
          <w:tcPr>
            <w:tcW w:w="1559" w:type="dxa"/>
            <w:tcBorders>
              <w:top w:val="single" w:sz="4" w:space="0" w:color="auto"/>
              <w:left w:val="single" w:sz="4" w:space="0" w:color="auto"/>
              <w:bottom w:val="single" w:sz="4" w:space="0" w:color="auto"/>
              <w:right w:val="single" w:sz="4" w:space="0" w:color="auto"/>
            </w:tcBorders>
          </w:tcPr>
          <w:p w:rsidR="007A47E2" w:rsidRPr="00BC7FB6" w:rsidRDefault="007A47E2" w:rsidP="007A47E2">
            <w:pPr>
              <w:spacing w:line="320" w:lineRule="exact"/>
              <w:ind w:leftChars="47" w:left="113" w:rightChars="46" w:right="110"/>
              <w:jc w:val="both"/>
              <w:rPr>
                <w:color w:val="0070C0"/>
              </w:rPr>
            </w:pPr>
          </w:p>
        </w:tc>
        <w:tc>
          <w:tcPr>
            <w:tcW w:w="1592" w:type="dxa"/>
            <w:tcBorders>
              <w:top w:val="single" w:sz="4" w:space="0" w:color="auto"/>
              <w:left w:val="single" w:sz="4" w:space="0" w:color="auto"/>
              <w:bottom w:val="single" w:sz="4" w:space="0" w:color="auto"/>
              <w:right w:val="single" w:sz="4" w:space="0" w:color="auto"/>
            </w:tcBorders>
          </w:tcPr>
          <w:p w:rsidR="007A47E2" w:rsidRPr="00BC7FB6" w:rsidRDefault="007A47E2" w:rsidP="007A47E2">
            <w:pPr>
              <w:spacing w:line="320" w:lineRule="exact"/>
              <w:ind w:leftChars="47" w:left="113" w:rightChars="46" w:right="110"/>
              <w:jc w:val="both"/>
              <w:rPr>
                <w:color w:val="0070C0"/>
              </w:rPr>
            </w:pPr>
          </w:p>
        </w:tc>
      </w:tr>
      <w:tr w:rsidR="007A47E2" w:rsidRPr="003B3960" w:rsidTr="00341CC6">
        <w:trPr>
          <w:hidden/>
        </w:trPr>
        <w:tc>
          <w:tcPr>
            <w:tcW w:w="1702" w:type="dxa"/>
            <w:tcBorders>
              <w:top w:val="single" w:sz="4" w:space="0" w:color="auto"/>
              <w:left w:val="single" w:sz="4" w:space="0" w:color="auto"/>
              <w:bottom w:val="single" w:sz="4" w:space="0" w:color="auto"/>
              <w:right w:val="single" w:sz="4" w:space="0" w:color="auto"/>
            </w:tcBorders>
          </w:tcPr>
          <w:p w:rsidR="001419D5" w:rsidRPr="001419D5" w:rsidRDefault="001419D5" w:rsidP="00B0241B">
            <w:pPr>
              <w:pStyle w:val="afa"/>
              <w:numPr>
                <w:ilvl w:val="0"/>
                <w:numId w:val="76"/>
              </w:numPr>
              <w:spacing w:line="320" w:lineRule="exact"/>
              <w:ind w:leftChars="0" w:right="114"/>
              <w:jc w:val="both"/>
              <w:rPr>
                <w:vanish/>
              </w:rPr>
            </w:pPr>
          </w:p>
          <w:p w:rsidR="001419D5" w:rsidRPr="001419D5" w:rsidRDefault="001419D5" w:rsidP="00B0241B">
            <w:pPr>
              <w:pStyle w:val="afa"/>
              <w:numPr>
                <w:ilvl w:val="0"/>
                <w:numId w:val="76"/>
              </w:numPr>
              <w:spacing w:line="320" w:lineRule="exact"/>
              <w:ind w:leftChars="0" w:right="114"/>
              <w:jc w:val="both"/>
              <w:rPr>
                <w:vanish/>
              </w:rPr>
            </w:pPr>
          </w:p>
          <w:p w:rsidR="001419D5" w:rsidRPr="001419D5" w:rsidRDefault="001419D5" w:rsidP="00B0241B">
            <w:pPr>
              <w:pStyle w:val="afa"/>
              <w:numPr>
                <w:ilvl w:val="1"/>
                <w:numId w:val="76"/>
              </w:numPr>
              <w:spacing w:line="320" w:lineRule="exact"/>
              <w:ind w:leftChars="0" w:right="114"/>
              <w:jc w:val="both"/>
              <w:rPr>
                <w:vanish/>
              </w:rPr>
            </w:pPr>
          </w:p>
          <w:p w:rsidR="001419D5" w:rsidRPr="001419D5" w:rsidRDefault="001419D5" w:rsidP="00B0241B">
            <w:pPr>
              <w:pStyle w:val="afa"/>
              <w:numPr>
                <w:ilvl w:val="1"/>
                <w:numId w:val="76"/>
              </w:numPr>
              <w:spacing w:line="320" w:lineRule="exact"/>
              <w:ind w:leftChars="0" w:right="114"/>
              <w:jc w:val="both"/>
              <w:rPr>
                <w:vanish/>
              </w:rPr>
            </w:pPr>
          </w:p>
          <w:p w:rsidR="001419D5" w:rsidRPr="001419D5" w:rsidRDefault="001419D5" w:rsidP="00B0241B">
            <w:pPr>
              <w:pStyle w:val="afa"/>
              <w:numPr>
                <w:ilvl w:val="1"/>
                <w:numId w:val="76"/>
              </w:numPr>
              <w:spacing w:line="320" w:lineRule="exact"/>
              <w:ind w:leftChars="0" w:right="114"/>
              <w:jc w:val="both"/>
              <w:rPr>
                <w:vanish/>
              </w:rPr>
            </w:pPr>
          </w:p>
          <w:p w:rsidR="001419D5" w:rsidRPr="001419D5" w:rsidRDefault="001419D5" w:rsidP="00B0241B">
            <w:pPr>
              <w:pStyle w:val="afa"/>
              <w:numPr>
                <w:ilvl w:val="1"/>
                <w:numId w:val="76"/>
              </w:numPr>
              <w:spacing w:line="320" w:lineRule="exact"/>
              <w:ind w:leftChars="0" w:right="114"/>
              <w:jc w:val="both"/>
              <w:rPr>
                <w:vanish/>
              </w:rPr>
            </w:pPr>
          </w:p>
          <w:p w:rsidR="007A47E2" w:rsidRPr="009C0992" w:rsidRDefault="007A47E2" w:rsidP="00B0241B">
            <w:pPr>
              <w:pStyle w:val="afa"/>
              <w:numPr>
                <w:ilvl w:val="1"/>
                <w:numId w:val="76"/>
              </w:numPr>
              <w:spacing w:line="320" w:lineRule="exact"/>
              <w:ind w:leftChars="0" w:left="837"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92FE4" w:rsidRDefault="007A47E2" w:rsidP="00125ECA">
            <w:pPr>
              <w:spacing w:line="320" w:lineRule="exact"/>
              <w:ind w:leftChars="47" w:left="113" w:rightChars="46" w:right="110"/>
              <w:jc w:val="both"/>
              <w:rPr>
                <w:w w:val="105"/>
              </w:rPr>
            </w:pPr>
            <w:r>
              <w:t xml:space="preserve">The </w:t>
            </w:r>
            <w:proofErr w:type="spellStart"/>
            <w:r>
              <w:t>analyzer</w:t>
            </w:r>
            <w:proofErr w:type="spellEnd"/>
            <w:r>
              <w:t xml:space="preserve"> shall accept </w:t>
            </w:r>
            <w:proofErr w:type="spellStart"/>
            <w:r>
              <w:t>pediatric</w:t>
            </w:r>
            <w:proofErr w:type="spellEnd"/>
            <w:r>
              <w:t xml:space="preserve"> samples using </w:t>
            </w:r>
            <w:r w:rsidR="00DB1481">
              <w:t>blood collection micro-tube for</w:t>
            </w:r>
            <w:r w:rsidR="00125ECA">
              <w:t xml:space="preserve"> </w:t>
            </w:r>
            <w:proofErr w:type="spellStart"/>
            <w:r w:rsidR="00125ECA">
              <w:t>pediatric</w:t>
            </w:r>
            <w:proofErr w:type="spellEnd"/>
            <w:r w:rsidR="00125ECA">
              <w:t xml:space="preserve"> patients in the</w:t>
            </w:r>
            <w:r w:rsidR="00DB1481">
              <w:t xml:space="preserve"> automated p</w:t>
            </w:r>
            <w:r>
              <w:t>rocess</w:t>
            </w:r>
          </w:p>
        </w:tc>
        <w:tc>
          <w:tcPr>
            <w:tcW w:w="1559" w:type="dxa"/>
            <w:tcBorders>
              <w:top w:val="single" w:sz="4" w:space="0" w:color="auto"/>
              <w:left w:val="single" w:sz="4" w:space="0" w:color="auto"/>
              <w:bottom w:val="single" w:sz="4" w:space="0" w:color="auto"/>
              <w:right w:val="single" w:sz="4" w:space="0" w:color="auto"/>
            </w:tcBorders>
          </w:tcPr>
          <w:p w:rsidR="007A47E2" w:rsidRPr="007841C7" w:rsidRDefault="007A47E2" w:rsidP="007A47E2">
            <w:pPr>
              <w:spacing w:after="120" w:line="320" w:lineRule="exact"/>
              <w:ind w:leftChars="47" w:left="113" w:rightChars="46" w:right="110"/>
              <w:jc w:val="both"/>
              <w:rPr>
                <w:color w:val="FF0000"/>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7841C7" w:rsidRDefault="007A47E2" w:rsidP="007A47E2">
            <w:pPr>
              <w:spacing w:after="120" w:line="320" w:lineRule="exact"/>
              <w:ind w:leftChars="47" w:left="113" w:rightChars="46" w:right="110"/>
              <w:jc w:val="both"/>
              <w:rPr>
                <w:color w:val="FF0000"/>
                <w:u w:val="single"/>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hanging="387"/>
              <w:jc w:val="both"/>
            </w:pPr>
          </w:p>
          <w:p w:rsidR="007A47E2" w:rsidRPr="009C0992" w:rsidRDefault="007A47E2" w:rsidP="007A47E2">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r>
              <w:t>The system shall require no equipment-specific reagent for analysis</w:t>
            </w:r>
          </w:p>
        </w:tc>
        <w:tc>
          <w:tcPr>
            <w:tcW w:w="1559" w:type="dxa"/>
            <w:tcBorders>
              <w:top w:val="single" w:sz="4" w:space="0" w:color="auto"/>
              <w:left w:val="single" w:sz="4" w:space="0" w:color="auto"/>
              <w:bottom w:val="single" w:sz="4" w:space="0" w:color="auto"/>
              <w:right w:val="single" w:sz="4" w:space="0" w:color="auto"/>
            </w:tcBorders>
          </w:tcPr>
          <w:p w:rsidR="007A47E2" w:rsidRPr="00275966" w:rsidRDefault="007A47E2" w:rsidP="007A47E2">
            <w:pPr>
              <w:spacing w:line="320" w:lineRule="exact"/>
              <w:ind w:leftChars="47" w:left="113" w:rightChars="46" w:right="110"/>
              <w:jc w:val="both"/>
              <w:rPr>
                <w:color w:val="0070C0"/>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line="320" w:lineRule="exact"/>
              <w:ind w:leftChars="47" w:left="113" w:rightChars="46" w:right="110"/>
              <w:jc w:val="both"/>
              <w:rPr>
                <w:color w:val="0070C0"/>
                <w:u w:val="single"/>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Default="007A47E2" w:rsidP="007A47E2">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60FCD" w:rsidRDefault="007A47E2" w:rsidP="007A47E2">
            <w:pPr>
              <w:pStyle w:val="afa"/>
              <w:spacing w:line="320" w:lineRule="exact"/>
              <w:ind w:leftChars="0" w:left="593" w:rightChars="46" w:right="110"/>
              <w:jc w:val="both"/>
              <w:rPr>
                <w:color w:val="0070C0"/>
                <w:u w:val="single"/>
              </w:rPr>
            </w:pPr>
          </w:p>
        </w:tc>
        <w:tc>
          <w:tcPr>
            <w:tcW w:w="1559"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line="320" w:lineRule="exact"/>
              <w:ind w:leftChars="47" w:left="113" w:rightChars="46" w:right="110"/>
              <w:jc w:val="both"/>
              <w:rPr>
                <w:color w:val="0070C0"/>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line="320" w:lineRule="exact"/>
              <w:ind w:leftChars="47" w:left="113" w:rightChars="46" w:right="110"/>
              <w:jc w:val="both"/>
              <w:rPr>
                <w:color w:val="0070C0"/>
                <w:u w:val="single"/>
              </w:rPr>
            </w:pPr>
          </w:p>
        </w:tc>
      </w:tr>
      <w:tr w:rsidR="007A47E2" w:rsidRPr="00275966" w:rsidTr="00341CC6">
        <w:tc>
          <w:tcPr>
            <w:tcW w:w="1702" w:type="dxa"/>
            <w:tcBorders>
              <w:top w:val="single" w:sz="4" w:space="0" w:color="auto"/>
              <w:left w:val="single" w:sz="4" w:space="0" w:color="auto"/>
              <w:bottom w:val="single" w:sz="4" w:space="0" w:color="auto"/>
              <w:right w:val="single" w:sz="4" w:space="0" w:color="auto"/>
            </w:tcBorders>
          </w:tcPr>
          <w:p w:rsidR="007A47E2" w:rsidRDefault="007A47E2" w:rsidP="00B0241B">
            <w:pPr>
              <w:pStyle w:val="afa"/>
              <w:numPr>
                <w:ilvl w:val="0"/>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7A47E2" w:rsidRPr="007A47E2" w:rsidRDefault="007A47E2" w:rsidP="007A47E2">
            <w:pPr>
              <w:spacing w:line="320" w:lineRule="exact"/>
              <w:ind w:left="117" w:rightChars="46" w:right="110"/>
              <w:jc w:val="both"/>
              <w:rPr>
                <w:color w:val="0070C0"/>
                <w:u w:val="single"/>
                <w:lang w:val="fr-FR"/>
              </w:rPr>
            </w:pPr>
            <w:r w:rsidRPr="007A47E2">
              <w:rPr>
                <w:b/>
              </w:rPr>
              <w:t xml:space="preserve">Capacity </w:t>
            </w:r>
          </w:p>
        </w:tc>
        <w:tc>
          <w:tcPr>
            <w:tcW w:w="1559" w:type="dxa"/>
            <w:tcBorders>
              <w:top w:val="single" w:sz="4" w:space="0" w:color="auto"/>
              <w:left w:val="single" w:sz="4" w:space="0" w:color="auto"/>
              <w:bottom w:val="single" w:sz="4" w:space="0" w:color="auto"/>
              <w:right w:val="single" w:sz="4" w:space="0" w:color="auto"/>
            </w:tcBorders>
          </w:tcPr>
          <w:p w:rsidR="007A47E2" w:rsidRPr="00260FCD" w:rsidRDefault="007A47E2" w:rsidP="007A47E2">
            <w:pPr>
              <w:spacing w:line="320" w:lineRule="exact"/>
              <w:ind w:leftChars="47" w:left="113" w:rightChars="46" w:right="110"/>
              <w:jc w:val="both"/>
              <w:rPr>
                <w:color w:val="0070C0"/>
                <w:u w:val="single"/>
                <w:lang w:val="fr-FR"/>
              </w:rPr>
            </w:pPr>
          </w:p>
        </w:tc>
        <w:tc>
          <w:tcPr>
            <w:tcW w:w="1592" w:type="dxa"/>
            <w:tcBorders>
              <w:top w:val="single" w:sz="4" w:space="0" w:color="auto"/>
              <w:left w:val="single" w:sz="4" w:space="0" w:color="auto"/>
              <w:bottom w:val="single" w:sz="4" w:space="0" w:color="auto"/>
              <w:right w:val="single" w:sz="4" w:space="0" w:color="auto"/>
            </w:tcBorders>
          </w:tcPr>
          <w:p w:rsidR="007A47E2" w:rsidRPr="00260FCD" w:rsidRDefault="007A47E2" w:rsidP="007A47E2">
            <w:pPr>
              <w:spacing w:line="320" w:lineRule="exact"/>
              <w:ind w:leftChars="47" w:left="113" w:rightChars="46" w:right="110"/>
              <w:jc w:val="both"/>
              <w:rPr>
                <w:color w:val="0070C0"/>
                <w:u w:val="single"/>
                <w:lang w:val="fr-FR"/>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593BDD" w:rsidRDefault="007A47E2" w:rsidP="00B0241B">
            <w:pPr>
              <w:pStyle w:val="afa"/>
              <w:numPr>
                <w:ilvl w:val="1"/>
                <w:numId w:val="76"/>
              </w:numPr>
              <w:spacing w:line="320" w:lineRule="exact"/>
              <w:ind w:leftChars="0" w:right="114" w:hanging="387"/>
              <w:jc w:val="both"/>
              <w:rPr>
                <w:lang w:val="fr-FR"/>
              </w:rPr>
            </w:pPr>
          </w:p>
        </w:tc>
        <w:tc>
          <w:tcPr>
            <w:tcW w:w="5670" w:type="dxa"/>
            <w:tcBorders>
              <w:top w:val="single" w:sz="4" w:space="0" w:color="auto"/>
              <w:left w:val="single" w:sz="4" w:space="0" w:color="auto"/>
              <w:bottom w:val="single" w:sz="4" w:space="0" w:color="auto"/>
              <w:right w:val="single" w:sz="4" w:space="0" w:color="auto"/>
            </w:tcBorders>
          </w:tcPr>
          <w:p w:rsidR="007A47E2" w:rsidRPr="007A47E2" w:rsidRDefault="007A47E2" w:rsidP="00E43C2F">
            <w:pPr>
              <w:spacing w:line="320" w:lineRule="exact"/>
              <w:ind w:left="117" w:rightChars="46" w:right="110"/>
              <w:jc w:val="both"/>
              <w:rPr>
                <w:color w:val="0070C0"/>
                <w:u w:val="single"/>
              </w:rPr>
            </w:pPr>
            <w:r>
              <w:t xml:space="preserve">It shall accommodate at least </w:t>
            </w:r>
            <w:r w:rsidR="00E43C2F">
              <w:t>6</w:t>
            </w:r>
            <w:r>
              <w:t>0 samples simultaneously.</w:t>
            </w:r>
          </w:p>
        </w:tc>
        <w:tc>
          <w:tcPr>
            <w:tcW w:w="1559"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line="320" w:lineRule="exact"/>
              <w:ind w:leftChars="47" w:left="113" w:rightChars="46" w:right="110"/>
              <w:jc w:val="both"/>
              <w:rPr>
                <w:color w:val="0070C0"/>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line="320" w:lineRule="exact"/>
              <w:ind w:leftChars="47" w:left="113" w:rightChars="46" w:right="110"/>
              <w:jc w:val="both"/>
              <w:rPr>
                <w:color w:val="0070C0"/>
                <w:u w:val="single"/>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593BDD">
            <w:pPr>
              <w:spacing w:line="320" w:lineRule="exact"/>
              <w:ind w:right="114" w:firstLine="547"/>
              <w:jc w:val="both"/>
            </w:pPr>
          </w:p>
        </w:tc>
        <w:tc>
          <w:tcPr>
            <w:tcW w:w="5670"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after="120" w:line="320" w:lineRule="exact"/>
              <w:ind w:leftChars="47" w:left="113" w:rightChars="46" w:right="110"/>
              <w:jc w:val="both"/>
              <w:rPr>
                <w:color w:val="0070C0"/>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after="120" w:line="320" w:lineRule="exact"/>
              <w:ind w:leftChars="47" w:left="113" w:rightChars="46" w:right="110"/>
              <w:jc w:val="both"/>
              <w:rPr>
                <w:color w:val="0070C0"/>
                <w:u w:val="single"/>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Default="007A47E2" w:rsidP="00B0241B">
            <w:pPr>
              <w:pStyle w:val="afa"/>
              <w:numPr>
                <w:ilvl w:val="0"/>
                <w:numId w:val="76"/>
              </w:numPr>
              <w:spacing w:line="320" w:lineRule="exact"/>
              <w:ind w:leftChars="0" w:right="114" w:hanging="381"/>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Default="007A47E2" w:rsidP="001419D5">
            <w:pPr>
              <w:widowControl/>
              <w:overflowPunct w:val="0"/>
              <w:autoSpaceDE w:val="0"/>
              <w:autoSpaceDN w:val="0"/>
              <w:adjustRightInd w:val="0"/>
              <w:spacing w:line="320" w:lineRule="exact"/>
              <w:ind w:left="117" w:rightChars="46" w:right="110"/>
              <w:jc w:val="both"/>
              <w:textAlignment w:val="baseline"/>
            </w:pPr>
            <w:r w:rsidRPr="00BE3E00">
              <w:rPr>
                <w:b/>
              </w:rPr>
              <w:t xml:space="preserve">The </w:t>
            </w:r>
            <w:r w:rsidR="001419D5" w:rsidRPr="001419D5">
              <w:rPr>
                <w:b/>
              </w:rPr>
              <w:t>System</w:t>
            </w:r>
            <w:r w:rsidRPr="001419D5">
              <w:rPr>
                <w:b/>
              </w:rPr>
              <w:t xml:space="preserve"> shall</w:t>
            </w:r>
            <w:r w:rsidRPr="00BE3E00">
              <w:rPr>
                <w:b/>
              </w:rPr>
              <w:t>:</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after="120" w:line="320" w:lineRule="exact"/>
              <w:ind w:leftChars="47" w:left="113" w:rightChars="46" w:right="110"/>
              <w:jc w:val="both"/>
              <w:rPr>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after="120" w:line="320" w:lineRule="exact"/>
              <w:ind w:leftChars="47" w:left="113" w:rightChars="46" w:right="110"/>
              <w:jc w:val="both"/>
              <w:rPr>
                <w:u w:val="single"/>
              </w:rPr>
            </w:pPr>
          </w:p>
        </w:tc>
      </w:tr>
      <w:tr w:rsidR="007A47E2" w:rsidRPr="003B3960" w:rsidTr="00341CC6">
        <w:trPr>
          <w:trHeight w:val="566"/>
        </w:trPr>
        <w:tc>
          <w:tcPr>
            <w:tcW w:w="1702" w:type="dxa"/>
            <w:tcBorders>
              <w:top w:val="single" w:sz="4" w:space="0" w:color="auto"/>
              <w:left w:val="single" w:sz="4" w:space="0" w:color="auto"/>
              <w:bottom w:val="single" w:sz="4" w:space="0" w:color="auto"/>
              <w:right w:val="single" w:sz="4" w:space="0" w:color="auto"/>
            </w:tcBorders>
          </w:tcPr>
          <w:p w:rsidR="007A47E2" w:rsidRDefault="007A47E2" w:rsidP="00B0241B">
            <w:pPr>
              <w:pStyle w:val="afa"/>
              <w:numPr>
                <w:ilvl w:val="1"/>
                <w:numId w:val="76"/>
              </w:numPr>
              <w:spacing w:line="320" w:lineRule="exact"/>
              <w:ind w:leftChars="0" w:right="114" w:hanging="387"/>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7A47E2" w:rsidRDefault="007A47E2" w:rsidP="00B234B8">
            <w:pPr>
              <w:spacing w:after="120"/>
              <w:ind w:left="119" w:rightChars="46" w:right="110"/>
              <w:jc w:val="both"/>
              <w:rPr>
                <w:u w:val="single"/>
              </w:rPr>
            </w:pPr>
            <w:proofErr w:type="gramStart"/>
            <w:r>
              <w:t>shall</w:t>
            </w:r>
            <w:proofErr w:type="gramEnd"/>
            <w:r>
              <w:t xml:space="preserve"> automatically mix the sample thoroughly before measurement.</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after="120" w:line="320" w:lineRule="exact"/>
              <w:ind w:leftChars="47" w:left="113" w:rightChars="46" w:right="110"/>
              <w:jc w:val="both"/>
              <w:rPr>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after="120" w:line="320" w:lineRule="exact"/>
              <w:ind w:leftChars="47" w:left="113" w:rightChars="46" w:right="110"/>
              <w:jc w:val="both"/>
              <w:rPr>
                <w:u w:val="single"/>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hanging="387"/>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117" w:rightChars="46" w:right="110"/>
              <w:jc w:val="both"/>
              <w:rPr>
                <w:w w:val="105"/>
              </w:rPr>
            </w:pPr>
            <w:proofErr w:type="gramStart"/>
            <w:r>
              <w:t>shall</w:t>
            </w:r>
            <w:proofErr w:type="gramEnd"/>
            <w:r>
              <w:t xml:space="preserve"> be programmable to mix the sample in different number of rotations and speed.  </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after="120" w:line="320" w:lineRule="exact"/>
              <w:ind w:leftChars="47" w:left="113" w:rightChars="46" w:right="110"/>
              <w:jc w:val="both"/>
              <w:rPr>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after="120" w:line="320" w:lineRule="exact"/>
              <w:ind w:leftChars="47" w:left="113" w:rightChars="46" w:right="110"/>
              <w:jc w:val="both"/>
              <w:rPr>
                <w:u w:val="single"/>
              </w:rPr>
            </w:pPr>
          </w:p>
        </w:tc>
      </w:tr>
      <w:tr w:rsidR="00227A9B" w:rsidRPr="003B3960" w:rsidTr="00341CC6">
        <w:tc>
          <w:tcPr>
            <w:tcW w:w="1702" w:type="dxa"/>
            <w:tcBorders>
              <w:top w:val="single" w:sz="4" w:space="0" w:color="auto"/>
              <w:left w:val="single" w:sz="4" w:space="0" w:color="auto"/>
              <w:bottom w:val="single" w:sz="4" w:space="0" w:color="auto"/>
              <w:right w:val="single" w:sz="4" w:space="0" w:color="auto"/>
            </w:tcBorders>
          </w:tcPr>
          <w:p w:rsidR="00227A9B" w:rsidRPr="009C0992" w:rsidRDefault="00227A9B" w:rsidP="00B0241B">
            <w:pPr>
              <w:pStyle w:val="afa"/>
              <w:numPr>
                <w:ilvl w:val="1"/>
                <w:numId w:val="76"/>
              </w:numPr>
              <w:spacing w:line="320" w:lineRule="exact"/>
              <w:ind w:leftChars="0" w:right="114" w:hanging="387"/>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227A9B" w:rsidRDefault="00227A9B" w:rsidP="007A47E2">
            <w:pPr>
              <w:spacing w:line="320" w:lineRule="exact"/>
              <w:ind w:left="117" w:rightChars="46" w:right="110"/>
              <w:jc w:val="both"/>
            </w:pPr>
            <w:r w:rsidRPr="00227A9B">
              <w:t>The analysis shall be a closed system that eliminates the risk of exposure to the sample.</w:t>
            </w:r>
          </w:p>
        </w:tc>
        <w:tc>
          <w:tcPr>
            <w:tcW w:w="1559" w:type="dxa"/>
            <w:tcBorders>
              <w:top w:val="single" w:sz="4" w:space="0" w:color="auto"/>
              <w:left w:val="single" w:sz="4" w:space="0" w:color="auto"/>
              <w:bottom w:val="single" w:sz="4" w:space="0" w:color="auto"/>
              <w:right w:val="single" w:sz="4" w:space="0" w:color="auto"/>
            </w:tcBorders>
          </w:tcPr>
          <w:p w:rsidR="00227A9B" w:rsidRPr="00292FE4" w:rsidRDefault="00227A9B" w:rsidP="007A47E2">
            <w:pPr>
              <w:spacing w:after="120" w:line="320" w:lineRule="exact"/>
              <w:ind w:leftChars="47" w:left="113" w:rightChars="46" w:right="110"/>
              <w:jc w:val="both"/>
              <w:rPr>
                <w:u w:val="single"/>
              </w:rPr>
            </w:pPr>
          </w:p>
        </w:tc>
        <w:tc>
          <w:tcPr>
            <w:tcW w:w="1592" w:type="dxa"/>
            <w:tcBorders>
              <w:top w:val="single" w:sz="4" w:space="0" w:color="auto"/>
              <w:left w:val="single" w:sz="4" w:space="0" w:color="auto"/>
              <w:bottom w:val="single" w:sz="4" w:space="0" w:color="auto"/>
              <w:right w:val="single" w:sz="4" w:space="0" w:color="auto"/>
            </w:tcBorders>
          </w:tcPr>
          <w:p w:rsidR="00227A9B" w:rsidRPr="00292FE4" w:rsidRDefault="00227A9B" w:rsidP="007A47E2">
            <w:pPr>
              <w:spacing w:after="120" w:line="320" w:lineRule="exact"/>
              <w:ind w:leftChars="47" w:left="113" w:rightChars="46" w:right="110"/>
              <w:jc w:val="both"/>
              <w:rPr>
                <w:u w:val="single"/>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hanging="387"/>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227A9B" w:rsidP="007A47E2">
            <w:pPr>
              <w:spacing w:line="320" w:lineRule="exact"/>
              <w:ind w:left="117" w:rightChars="46" w:right="110"/>
              <w:jc w:val="both"/>
              <w:rPr>
                <w:w w:val="105"/>
              </w:rPr>
            </w:pPr>
            <w:proofErr w:type="gramStart"/>
            <w:r w:rsidRPr="00227A9B">
              <w:t>shall</w:t>
            </w:r>
            <w:proofErr w:type="gramEnd"/>
            <w:r w:rsidRPr="00227A9B">
              <w:t xml:space="preserve"> have an optical-electronic sensor for result reading.</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CA54C3"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7A47E2" w:rsidRDefault="00227A9B" w:rsidP="007A47E2">
            <w:pPr>
              <w:spacing w:line="320" w:lineRule="exact"/>
              <w:ind w:left="117" w:rightChars="46" w:right="110"/>
              <w:jc w:val="both"/>
              <w:rPr>
                <w:bCs/>
                <w:lang w:val="en-US"/>
              </w:rPr>
            </w:pPr>
            <w:proofErr w:type="gramStart"/>
            <w:r w:rsidRPr="00227A9B">
              <w:t>shall</w:t>
            </w:r>
            <w:proofErr w:type="gramEnd"/>
            <w:r w:rsidRPr="00227A9B">
              <w:t xml:space="preserve"> have a built-in temperature correction function.</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vAlign w:val="center"/>
          </w:tcPr>
          <w:p w:rsidR="007A47E2" w:rsidRPr="00CA54C3"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227A9B" w:rsidP="00227A9B">
            <w:pPr>
              <w:spacing w:line="320" w:lineRule="exact"/>
              <w:ind w:left="117" w:rightChars="46" w:right="110"/>
              <w:jc w:val="both"/>
            </w:pPr>
            <w:proofErr w:type="gramStart"/>
            <w:r>
              <w:t>shall</w:t>
            </w:r>
            <w:proofErr w:type="gramEnd"/>
            <w:r>
              <w:t xml:space="preserve"> have</w:t>
            </w:r>
            <w:r w:rsidR="007A47E2" w:rsidRPr="00BE3E00">
              <w:t xml:space="preserve"> internal barcode reading capacity for </w:t>
            </w:r>
            <w:r>
              <w:t xml:space="preserve">positive </w:t>
            </w:r>
            <w:r w:rsidR="007A47E2" w:rsidRPr="00BE3E00">
              <w:t>sample identification.</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r>
      <w:tr w:rsidR="00327B2A" w:rsidRPr="003B3960" w:rsidTr="00341CC6">
        <w:tc>
          <w:tcPr>
            <w:tcW w:w="1702" w:type="dxa"/>
            <w:tcBorders>
              <w:top w:val="single" w:sz="4" w:space="0" w:color="auto"/>
              <w:left w:val="single" w:sz="4" w:space="0" w:color="auto"/>
              <w:bottom w:val="single" w:sz="4" w:space="0" w:color="auto"/>
              <w:right w:val="single" w:sz="4" w:space="0" w:color="auto"/>
            </w:tcBorders>
            <w:vAlign w:val="center"/>
          </w:tcPr>
          <w:p w:rsidR="00327B2A" w:rsidRPr="00CA54C3" w:rsidRDefault="00327B2A"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327B2A" w:rsidRPr="00BE3E00" w:rsidRDefault="00227A9B" w:rsidP="007A47E2">
            <w:pPr>
              <w:spacing w:line="320" w:lineRule="exact"/>
              <w:ind w:left="117" w:rightChars="46" w:right="110"/>
              <w:jc w:val="both"/>
            </w:pPr>
            <w:proofErr w:type="gramStart"/>
            <w:r>
              <w:t>t</w:t>
            </w:r>
            <w:r w:rsidR="00327B2A" w:rsidRPr="00327B2A">
              <w:t>he</w:t>
            </w:r>
            <w:proofErr w:type="gramEnd"/>
            <w:r w:rsidR="00327B2A" w:rsidRPr="00327B2A">
              <w:t xml:space="preserve"> determination method shall correlate well with the </w:t>
            </w:r>
            <w:proofErr w:type="spellStart"/>
            <w:r w:rsidR="00327B2A" w:rsidRPr="00327B2A">
              <w:t>Westergren</w:t>
            </w:r>
            <w:proofErr w:type="spellEnd"/>
            <w:r w:rsidR="00327B2A" w:rsidRPr="00327B2A">
              <w:t xml:space="preserve"> reference method.</w:t>
            </w:r>
          </w:p>
        </w:tc>
        <w:tc>
          <w:tcPr>
            <w:tcW w:w="1559" w:type="dxa"/>
            <w:tcBorders>
              <w:top w:val="single" w:sz="4" w:space="0" w:color="auto"/>
              <w:left w:val="single" w:sz="4" w:space="0" w:color="auto"/>
              <w:bottom w:val="single" w:sz="4" w:space="0" w:color="auto"/>
              <w:right w:val="single" w:sz="4" w:space="0" w:color="auto"/>
            </w:tcBorders>
          </w:tcPr>
          <w:p w:rsidR="00327B2A" w:rsidRPr="00292FE4" w:rsidRDefault="00327B2A"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327B2A" w:rsidRPr="00292FE4" w:rsidRDefault="00327B2A"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327B2A">
            <w:pPr>
              <w:spacing w:line="320" w:lineRule="exact"/>
              <w:ind w:leftChars="47" w:left="113" w:rightChars="46" w:right="110"/>
              <w:jc w:val="both"/>
              <w:rPr>
                <w:w w:val="105"/>
              </w:rPr>
            </w:pPr>
            <w:proofErr w:type="gramStart"/>
            <w:r>
              <w:t>analysis</w:t>
            </w:r>
            <w:proofErr w:type="gramEnd"/>
            <w:r>
              <w:t xml:space="preserve"> time shall be&lt; or = </w:t>
            </w:r>
            <w:r w:rsidR="00327B2A">
              <w:t>30</w:t>
            </w:r>
            <w:r>
              <w:t xml:space="preserve"> minutes.</w:t>
            </w:r>
          </w:p>
        </w:tc>
        <w:tc>
          <w:tcPr>
            <w:tcW w:w="1559" w:type="dxa"/>
            <w:tcBorders>
              <w:top w:val="single" w:sz="4" w:space="0" w:color="auto"/>
              <w:left w:val="single" w:sz="4" w:space="0" w:color="auto"/>
              <w:bottom w:val="single" w:sz="4" w:space="0" w:color="auto"/>
              <w:right w:val="single" w:sz="4" w:space="0" w:color="auto"/>
            </w:tcBorders>
          </w:tcPr>
          <w:p w:rsidR="007A47E2" w:rsidRPr="00500E0C"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500E0C" w:rsidRDefault="007A47E2"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Throughput: not less than 120 samples per hour.</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327B2A" w:rsidP="00327B2A">
            <w:pPr>
              <w:spacing w:line="320" w:lineRule="exact"/>
              <w:ind w:leftChars="47" w:left="113" w:rightChars="46" w:right="110"/>
              <w:rPr>
                <w:w w:val="105"/>
              </w:rPr>
            </w:pPr>
            <w:proofErr w:type="gramStart"/>
            <w:r w:rsidRPr="00327B2A">
              <w:t>shall</w:t>
            </w:r>
            <w:proofErr w:type="gramEnd"/>
            <w:r w:rsidRPr="00327B2A">
              <w:t xml:space="preserve"> perform the test on blood anticoagulated with EDTA, using the same bottle for a complete blood count.</w:t>
            </w:r>
          </w:p>
        </w:tc>
        <w:tc>
          <w:tcPr>
            <w:tcW w:w="1559" w:type="dxa"/>
            <w:tcBorders>
              <w:top w:val="single" w:sz="4" w:space="0" w:color="auto"/>
              <w:left w:val="single" w:sz="4" w:space="0" w:color="auto"/>
              <w:bottom w:val="single" w:sz="4" w:space="0" w:color="auto"/>
              <w:right w:val="single" w:sz="4" w:space="0" w:color="auto"/>
            </w:tcBorders>
          </w:tcPr>
          <w:p w:rsidR="007A47E2" w:rsidRPr="00B146CE"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B146CE" w:rsidRDefault="007A47E2"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There shall be digital display in English for at least:</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pPr>
          </w:p>
        </w:tc>
      </w:tr>
      <w:tr w:rsidR="00341CC6" w:rsidRPr="002205F7" w:rsidTr="00341CC6">
        <w:tc>
          <w:tcPr>
            <w:tcW w:w="1702" w:type="dxa"/>
            <w:tcBorders>
              <w:top w:val="single" w:sz="4" w:space="0" w:color="auto"/>
              <w:left w:val="single" w:sz="4" w:space="0" w:color="auto"/>
              <w:bottom w:val="single" w:sz="4" w:space="0" w:color="auto"/>
              <w:right w:val="single" w:sz="4" w:space="0" w:color="auto"/>
            </w:tcBorders>
          </w:tcPr>
          <w:p w:rsidR="00341CC6" w:rsidRPr="002205F7" w:rsidRDefault="00341CC6" w:rsidP="00B0241B">
            <w:pPr>
              <w:pStyle w:val="afa"/>
              <w:numPr>
                <w:ilvl w:val="2"/>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341CC6" w:rsidRPr="002205F7" w:rsidRDefault="00341CC6" w:rsidP="007A47E2">
            <w:pPr>
              <w:spacing w:line="320" w:lineRule="exact"/>
              <w:ind w:leftChars="47" w:left="113" w:rightChars="46" w:right="110"/>
              <w:jc w:val="both"/>
              <w:rPr>
                <w:u w:val="single"/>
              </w:rPr>
            </w:pPr>
            <w:r>
              <w:t>Date and Time</w:t>
            </w:r>
          </w:p>
        </w:tc>
        <w:tc>
          <w:tcPr>
            <w:tcW w:w="1559" w:type="dxa"/>
            <w:tcBorders>
              <w:top w:val="single" w:sz="4" w:space="0" w:color="auto"/>
              <w:left w:val="single" w:sz="4" w:space="0" w:color="auto"/>
              <w:bottom w:val="single" w:sz="4" w:space="0" w:color="auto"/>
              <w:right w:val="single" w:sz="4" w:space="0" w:color="auto"/>
            </w:tcBorders>
            <w:vAlign w:val="center"/>
          </w:tcPr>
          <w:p w:rsidR="00341CC6" w:rsidRPr="002205F7" w:rsidRDefault="00341CC6" w:rsidP="007A47E2">
            <w:pPr>
              <w:spacing w:line="320" w:lineRule="exact"/>
              <w:ind w:leftChars="47" w:left="113" w:rightChars="46" w:right="110"/>
              <w:jc w:val="both"/>
              <w:rPr>
                <w:u w:val="single"/>
              </w:rPr>
            </w:pPr>
          </w:p>
        </w:tc>
        <w:tc>
          <w:tcPr>
            <w:tcW w:w="1592" w:type="dxa"/>
            <w:tcBorders>
              <w:top w:val="single" w:sz="4" w:space="0" w:color="auto"/>
              <w:left w:val="single" w:sz="4" w:space="0" w:color="auto"/>
              <w:bottom w:val="single" w:sz="4" w:space="0" w:color="auto"/>
              <w:right w:val="single" w:sz="4" w:space="0" w:color="auto"/>
            </w:tcBorders>
            <w:vAlign w:val="center"/>
          </w:tcPr>
          <w:p w:rsidR="00341CC6" w:rsidRPr="002205F7" w:rsidRDefault="00341CC6" w:rsidP="007A47E2">
            <w:pPr>
              <w:spacing w:line="320" w:lineRule="exact"/>
              <w:ind w:leftChars="47" w:left="113" w:rightChars="46" w:right="110"/>
              <w:jc w:val="both"/>
              <w:rPr>
                <w:u w:val="single"/>
              </w:rPr>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2"/>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Temperature</w:t>
            </w:r>
          </w:p>
        </w:tc>
        <w:tc>
          <w:tcPr>
            <w:tcW w:w="1559"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r>
      <w:tr w:rsidR="007A47E2" w:rsidRPr="003B3960"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2"/>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Test procedure/mode, or equivalent</w:t>
            </w:r>
          </w:p>
        </w:tc>
        <w:tc>
          <w:tcPr>
            <w:tcW w:w="1559"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2"/>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Alert signal or error message to users.</w:t>
            </w:r>
          </w:p>
        </w:tc>
        <w:tc>
          <w:tcPr>
            <w:tcW w:w="1559"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2"/>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227A9B">
            <w:pPr>
              <w:spacing w:line="320" w:lineRule="exact"/>
              <w:ind w:leftChars="47" w:left="113" w:rightChars="46" w:right="110"/>
              <w:jc w:val="both"/>
              <w:rPr>
                <w:w w:val="105"/>
              </w:rPr>
            </w:pPr>
            <w:r>
              <w:t xml:space="preserve">Number of </w:t>
            </w:r>
            <w:r w:rsidR="00227A9B">
              <w:t xml:space="preserve">position available for </w:t>
            </w:r>
            <w:r>
              <w:t>test</w:t>
            </w:r>
            <w:r w:rsidR="00227A9B">
              <w:t>ing</w:t>
            </w:r>
          </w:p>
        </w:tc>
        <w:tc>
          <w:tcPr>
            <w:tcW w:w="1559"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r>
      <w:tr w:rsidR="00227A9B" w:rsidRPr="002205F7" w:rsidTr="00341CC6">
        <w:tc>
          <w:tcPr>
            <w:tcW w:w="1702" w:type="dxa"/>
            <w:tcBorders>
              <w:top w:val="single" w:sz="4" w:space="0" w:color="auto"/>
              <w:left w:val="single" w:sz="4" w:space="0" w:color="auto"/>
              <w:bottom w:val="single" w:sz="4" w:space="0" w:color="auto"/>
              <w:right w:val="single" w:sz="4" w:space="0" w:color="auto"/>
            </w:tcBorders>
          </w:tcPr>
          <w:p w:rsidR="00227A9B" w:rsidRPr="009C0992" w:rsidRDefault="00227A9B" w:rsidP="00B0241B">
            <w:pPr>
              <w:pStyle w:val="afa"/>
              <w:numPr>
                <w:ilvl w:val="2"/>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227A9B" w:rsidRDefault="00227A9B" w:rsidP="007A47E2">
            <w:pPr>
              <w:spacing w:line="320" w:lineRule="exact"/>
              <w:ind w:leftChars="47" w:left="113" w:rightChars="46" w:right="110"/>
              <w:jc w:val="both"/>
            </w:pPr>
            <w:r w:rsidRPr="00227A9B">
              <w:t>Test result</w:t>
            </w:r>
          </w:p>
        </w:tc>
        <w:tc>
          <w:tcPr>
            <w:tcW w:w="1559" w:type="dxa"/>
            <w:tcBorders>
              <w:top w:val="single" w:sz="4" w:space="0" w:color="auto"/>
              <w:left w:val="single" w:sz="4" w:space="0" w:color="auto"/>
              <w:bottom w:val="single" w:sz="4" w:space="0" w:color="auto"/>
              <w:right w:val="single" w:sz="4" w:space="0" w:color="auto"/>
            </w:tcBorders>
          </w:tcPr>
          <w:p w:rsidR="00227A9B" w:rsidRPr="008E2C99" w:rsidRDefault="00227A9B"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227A9B" w:rsidRPr="008E2C99" w:rsidRDefault="00227A9B" w:rsidP="007A47E2">
            <w:pPr>
              <w:spacing w:line="320" w:lineRule="exact"/>
              <w:ind w:leftChars="47" w:left="113" w:rightChars="46" w:right="110"/>
              <w:jc w:val="both"/>
            </w:pPr>
          </w:p>
        </w:tc>
      </w:tr>
      <w:tr w:rsidR="00227A9B" w:rsidRPr="002205F7" w:rsidTr="00341CC6">
        <w:tc>
          <w:tcPr>
            <w:tcW w:w="1702" w:type="dxa"/>
            <w:tcBorders>
              <w:top w:val="single" w:sz="4" w:space="0" w:color="auto"/>
              <w:left w:val="single" w:sz="4" w:space="0" w:color="auto"/>
              <w:bottom w:val="single" w:sz="4" w:space="0" w:color="auto"/>
              <w:right w:val="single" w:sz="4" w:space="0" w:color="auto"/>
            </w:tcBorders>
          </w:tcPr>
          <w:p w:rsidR="00227A9B" w:rsidRPr="009C0992" w:rsidRDefault="00227A9B" w:rsidP="00B0241B">
            <w:pPr>
              <w:pStyle w:val="afa"/>
              <w:numPr>
                <w:ilvl w:val="2"/>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227A9B" w:rsidRDefault="00227A9B" w:rsidP="007A47E2">
            <w:pPr>
              <w:spacing w:line="320" w:lineRule="exact"/>
              <w:ind w:leftChars="47" w:left="113" w:rightChars="46" w:right="110"/>
              <w:jc w:val="both"/>
            </w:pPr>
            <w:r w:rsidRPr="00227A9B">
              <w:t>Quality Control (QC) Management</w:t>
            </w:r>
          </w:p>
        </w:tc>
        <w:tc>
          <w:tcPr>
            <w:tcW w:w="1559" w:type="dxa"/>
            <w:tcBorders>
              <w:top w:val="single" w:sz="4" w:space="0" w:color="auto"/>
              <w:left w:val="single" w:sz="4" w:space="0" w:color="auto"/>
              <w:bottom w:val="single" w:sz="4" w:space="0" w:color="auto"/>
              <w:right w:val="single" w:sz="4" w:space="0" w:color="auto"/>
            </w:tcBorders>
          </w:tcPr>
          <w:p w:rsidR="00227A9B" w:rsidRPr="008E2C99" w:rsidRDefault="00227A9B"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227A9B" w:rsidRPr="008E2C99" w:rsidRDefault="00227A9B" w:rsidP="007A47E2">
            <w:pPr>
              <w:spacing w:line="320" w:lineRule="exact"/>
              <w:ind w:leftChars="47" w:left="113" w:rightChars="46" w:right="110"/>
              <w:jc w:val="both"/>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Hard-copy printout of test results shall be available.</w:t>
            </w:r>
          </w:p>
        </w:tc>
        <w:tc>
          <w:tcPr>
            <w:tcW w:w="1559"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Pr="008E2C99" w:rsidRDefault="007A47E2" w:rsidP="007A47E2">
            <w:pPr>
              <w:spacing w:line="320" w:lineRule="exact"/>
              <w:ind w:leftChars="47" w:left="113" w:rightChars="46" w:right="110"/>
              <w:jc w:val="both"/>
            </w:pPr>
          </w:p>
        </w:tc>
      </w:tr>
      <w:tr w:rsidR="00227A9B" w:rsidRPr="002205F7" w:rsidTr="00341CC6">
        <w:tc>
          <w:tcPr>
            <w:tcW w:w="1702" w:type="dxa"/>
            <w:tcBorders>
              <w:top w:val="single" w:sz="4" w:space="0" w:color="auto"/>
              <w:left w:val="single" w:sz="4" w:space="0" w:color="auto"/>
              <w:bottom w:val="single" w:sz="4" w:space="0" w:color="auto"/>
              <w:right w:val="single" w:sz="4" w:space="0" w:color="auto"/>
            </w:tcBorders>
          </w:tcPr>
          <w:p w:rsidR="00227A9B" w:rsidRPr="009C0992" w:rsidRDefault="00227A9B"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227A9B" w:rsidRDefault="00227A9B" w:rsidP="007A47E2">
            <w:pPr>
              <w:spacing w:line="320" w:lineRule="exact"/>
              <w:ind w:leftChars="47" w:left="113" w:rightChars="46" w:right="110"/>
              <w:jc w:val="both"/>
            </w:pPr>
            <w:proofErr w:type="gramStart"/>
            <w:r w:rsidRPr="00227A9B">
              <w:t>shall</w:t>
            </w:r>
            <w:proofErr w:type="gramEnd"/>
            <w:r w:rsidRPr="00227A9B">
              <w:t xml:space="preserve"> be able to store QC and patient results for at least 5,000 per file. The file </w:t>
            </w:r>
            <w:proofErr w:type="gramStart"/>
            <w:r w:rsidRPr="00227A9B">
              <w:t>could be exported</w:t>
            </w:r>
            <w:proofErr w:type="gramEnd"/>
            <w:r w:rsidRPr="00227A9B">
              <w:t xml:space="preserve"> to external device such as USB.</w:t>
            </w:r>
          </w:p>
        </w:tc>
        <w:tc>
          <w:tcPr>
            <w:tcW w:w="1559" w:type="dxa"/>
            <w:tcBorders>
              <w:top w:val="single" w:sz="4" w:space="0" w:color="auto"/>
              <w:left w:val="single" w:sz="4" w:space="0" w:color="auto"/>
              <w:bottom w:val="single" w:sz="4" w:space="0" w:color="auto"/>
              <w:right w:val="single" w:sz="4" w:space="0" w:color="auto"/>
            </w:tcBorders>
          </w:tcPr>
          <w:p w:rsidR="00227A9B" w:rsidRPr="008E2C99" w:rsidRDefault="00227A9B"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227A9B" w:rsidRPr="008E2C99" w:rsidRDefault="00227A9B" w:rsidP="007A47E2">
            <w:pPr>
              <w:spacing w:line="320" w:lineRule="exact"/>
              <w:ind w:leftChars="47" w:left="113" w:rightChars="46" w:right="110"/>
              <w:jc w:val="both"/>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There shall be interfacing for result upload to the Laboratory Information System.</w:t>
            </w:r>
          </w:p>
        </w:tc>
        <w:tc>
          <w:tcPr>
            <w:tcW w:w="1559"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line="320" w:lineRule="exact"/>
              <w:ind w:leftChars="47" w:left="113" w:rightChars="46" w:right="110"/>
              <w:jc w:val="both"/>
              <w:rPr>
                <w:color w:val="0070C0"/>
                <w:lang w:val="en-US"/>
              </w:rPr>
            </w:pPr>
          </w:p>
        </w:tc>
        <w:tc>
          <w:tcPr>
            <w:tcW w:w="1592" w:type="dxa"/>
            <w:tcBorders>
              <w:top w:val="single" w:sz="4" w:space="0" w:color="auto"/>
              <w:left w:val="single" w:sz="4" w:space="0" w:color="auto"/>
              <w:bottom w:val="single" w:sz="4" w:space="0" w:color="auto"/>
              <w:right w:val="single" w:sz="4" w:space="0" w:color="auto"/>
            </w:tcBorders>
          </w:tcPr>
          <w:p w:rsidR="007A47E2" w:rsidRPr="007F7184" w:rsidRDefault="007A47E2" w:rsidP="007A47E2">
            <w:pPr>
              <w:spacing w:line="320" w:lineRule="exact"/>
              <w:ind w:leftChars="47" w:left="113" w:rightChars="46" w:right="110"/>
              <w:jc w:val="both"/>
              <w:rPr>
                <w:color w:val="0070C0"/>
                <w:lang w:val="en-US"/>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 xml:space="preserve">All necessary reagents for the installation and evaluation of the </w:t>
            </w:r>
            <w:proofErr w:type="spellStart"/>
            <w:r>
              <w:t>analyzer</w:t>
            </w:r>
            <w:proofErr w:type="spellEnd"/>
            <w:r>
              <w:t xml:space="preserve"> shall be included at no extra cost.</w:t>
            </w: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u w:val="single"/>
              </w:rPr>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u w:val="single"/>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9C0992" w:rsidRDefault="007A47E2" w:rsidP="00B0241B">
            <w:pPr>
              <w:pStyle w:val="afa"/>
              <w:numPr>
                <w:ilvl w:val="1"/>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r>
              <w:t>Environmental friendly, there should be no biological waste discharged from the instruments.</w:t>
            </w:r>
          </w:p>
        </w:tc>
        <w:tc>
          <w:tcPr>
            <w:tcW w:w="1559" w:type="dxa"/>
            <w:tcBorders>
              <w:top w:val="single" w:sz="4" w:space="0" w:color="auto"/>
              <w:left w:val="single" w:sz="4" w:space="0" w:color="auto"/>
              <w:bottom w:val="single" w:sz="4" w:space="0" w:color="auto"/>
              <w:right w:val="single" w:sz="4" w:space="0" w:color="auto"/>
            </w:tcBorders>
          </w:tcPr>
          <w:p w:rsidR="007A47E2" w:rsidRPr="00606C13" w:rsidRDefault="007A47E2" w:rsidP="007A47E2">
            <w:pPr>
              <w:spacing w:line="320" w:lineRule="exact"/>
              <w:ind w:leftChars="47" w:left="113" w:rightChars="46" w:right="110"/>
              <w:jc w:val="both"/>
              <w:rPr>
                <w:w w:val="105"/>
              </w:rPr>
            </w:pPr>
          </w:p>
        </w:tc>
        <w:tc>
          <w:tcPr>
            <w:tcW w:w="1592" w:type="dxa"/>
            <w:tcBorders>
              <w:top w:val="single" w:sz="4" w:space="0" w:color="auto"/>
              <w:left w:val="single" w:sz="4" w:space="0" w:color="auto"/>
              <w:bottom w:val="single" w:sz="4" w:space="0" w:color="auto"/>
              <w:right w:val="single" w:sz="4" w:space="0" w:color="auto"/>
            </w:tcBorders>
          </w:tcPr>
          <w:p w:rsidR="007A47E2" w:rsidRPr="00606C13" w:rsidRDefault="007A47E2" w:rsidP="007A47E2">
            <w:pPr>
              <w:spacing w:line="320" w:lineRule="exact"/>
              <w:ind w:leftChars="47" w:left="113" w:rightChars="46" w:right="110"/>
              <w:jc w:val="both"/>
              <w:rPr>
                <w:w w:val="105"/>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6B393D" w:rsidRDefault="007A47E2" w:rsidP="007A47E2">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92FE4" w:rsidRDefault="007A47E2" w:rsidP="007A47E2">
            <w:pPr>
              <w:spacing w:line="320" w:lineRule="exact"/>
              <w:ind w:leftChars="47" w:left="113" w:rightChars="46" w:right="110"/>
              <w:jc w:val="both"/>
              <w:rPr>
                <w:w w:val="105"/>
              </w:rPr>
            </w:pPr>
          </w:p>
        </w:tc>
        <w:tc>
          <w:tcPr>
            <w:tcW w:w="1559"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13257B" w:rsidRDefault="007A47E2" w:rsidP="00B0241B">
            <w:pPr>
              <w:pStyle w:val="afa"/>
              <w:numPr>
                <w:ilvl w:val="0"/>
                <w:numId w:val="76"/>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Default="007A47E2" w:rsidP="007A47E2">
            <w:pPr>
              <w:spacing w:line="320" w:lineRule="exact"/>
              <w:ind w:leftChars="47" w:left="113" w:rightChars="46" w:right="110"/>
              <w:jc w:val="both"/>
            </w:pPr>
            <w:r w:rsidRPr="0083664B">
              <w:rPr>
                <w:b/>
              </w:rPr>
              <w:t>LIS/</w:t>
            </w:r>
            <w:proofErr w:type="spellStart"/>
            <w:r w:rsidRPr="0083664B">
              <w:rPr>
                <w:b/>
              </w:rPr>
              <w:t>Analyzer</w:t>
            </w:r>
            <w:proofErr w:type="spellEnd"/>
            <w:r w:rsidRPr="0083664B">
              <w:rPr>
                <w:b/>
              </w:rPr>
              <w:t xml:space="preserve"> interface</w:t>
            </w:r>
          </w:p>
        </w:tc>
        <w:tc>
          <w:tcPr>
            <w:tcW w:w="1559" w:type="dxa"/>
            <w:tcBorders>
              <w:top w:val="single" w:sz="4" w:space="0" w:color="auto"/>
              <w:left w:val="single" w:sz="4" w:space="0" w:color="auto"/>
              <w:bottom w:val="single" w:sz="4" w:space="0" w:color="auto"/>
              <w:right w:val="single" w:sz="4" w:space="0" w:color="auto"/>
            </w:tcBorders>
          </w:tcPr>
          <w:p w:rsidR="007A47E2" w:rsidRPr="00BA6723" w:rsidRDefault="007A47E2" w:rsidP="007A47E2">
            <w:pPr>
              <w:spacing w:line="320" w:lineRule="exact"/>
              <w:ind w:leftChars="47" w:left="113" w:rightChars="46" w:right="110"/>
              <w:jc w:val="both"/>
              <w:rPr>
                <w:w w:val="105"/>
              </w:rPr>
            </w:pPr>
          </w:p>
        </w:tc>
        <w:tc>
          <w:tcPr>
            <w:tcW w:w="1592" w:type="dxa"/>
            <w:tcBorders>
              <w:top w:val="single" w:sz="4" w:space="0" w:color="auto"/>
              <w:left w:val="single" w:sz="4" w:space="0" w:color="auto"/>
              <w:bottom w:val="single" w:sz="4" w:space="0" w:color="auto"/>
              <w:right w:val="single" w:sz="4" w:space="0" w:color="auto"/>
            </w:tcBorders>
          </w:tcPr>
          <w:p w:rsidR="007A47E2" w:rsidRPr="00292FE4" w:rsidRDefault="007A47E2" w:rsidP="007A47E2">
            <w:pPr>
              <w:spacing w:line="320" w:lineRule="exact"/>
              <w:ind w:leftChars="47" w:left="113" w:rightChars="46" w:right="110"/>
              <w:jc w:val="both"/>
              <w:rPr>
                <w:w w:val="105"/>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593BDD" w:rsidRDefault="007A47E2" w:rsidP="00B0241B">
            <w:pPr>
              <w:pStyle w:val="afa"/>
              <w:numPr>
                <w:ilvl w:val="1"/>
                <w:numId w:val="76"/>
              </w:numPr>
              <w:spacing w:line="320" w:lineRule="exact"/>
              <w:ind w:leftChars="0" w:right="114"/>
              <w:jc w:val="both"/>
              <w:rPr>
                <w:b/>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205F7" w:rsidRDefault="007A47E2" w:rsidP="007A47E2">
            <w:pPr>
              <w:spacing w:line="320" w:lineRule="exact"/>
              <w:ind w:leftChars="47" w:left="113" w:rightChars="46" w:right="110"/>
              <w:jc w:val="both"/>
              <w:rPr>
                <w:b/>
                <w:color w:val="FF0000"/>
                <w:w w:val="105"/>
                <w:u w:val="single"/>
              </w:rPr>
            </w:pPr>
            <w:r>
              <w:t xml:space="preserve">The system shall be interface with the hospital Laboratory Information System (LIS) to allow result upload and download between the </w:t>
            </w:r>
            <w:proofErr w:type="spellStart"/>
            <w:r>
              <w:t>analyzer</w:t>
            </w:r>
            <w:proofErr w:type="spellEnd"/>
            <w:r>
              <w:t xml:space="preserve"> and LIS immediately when result is available.</w:t>
            </w:r>
          </w:p>
        </w:tc>
        <w:tc>
          <w:tcPr>
            <w:tcW w:w="1559" w:type="dxa"/>
            <w:tcBorders>
              <w:top w:val="single" w:sz="4" w:space="0" w:color="auto"/>
              <w:left w:val="single" w:sz="4" w:space="0" w:color="auto"/>
              <w:bottom w:val="single" w:sz="4" w:space="0" w:color="auto"/>
              <w:right w:val="single" w:sz="4" w:space="0" w:color="auto"/>
            </w:tcBorders>
          </w:tcPr>
          <w:p w:rsidR="007A47E2" w:rsidRDefault="007A47E2" w:rsidP="007A47E2">
            <w:pPr>
              <w:spacing w:line="320" w:lineRule="exact"/>
              <w:ind w:leftChars="47" w:left="113" w:rightChars="46" w:right="110"/>
              <w:jc w:val="both"/>
            </w:pPr>
          </w:p>
        </w:tc>
        <w:tc>
          <w:tcPr>
            <w:tcW w:w="1592" w:type="dxa"/>
            <w:tcBorders>
              <w:top w:val="single" w:sz="4" w:space="0" w:color="auto"/>
              <w:left w:val="single" w:sz="4" w:space="0" w:color="auto"/>
              <w:bottom w:val="single" w:sz="4" w:space="0" w:color="auto"/>
              <w:right w:val="single" w:sz="4" w:space="0" w:color="auto"/>
            </w:tcBorders>
          </w:tcPr>
          <w:p w:rsidR="007A47E2" w:rsidRDefault="007A47E2" w:rsidP="007A47E2">
            <w:pPr>
              <w:spacing w:line="320" w:lineRule="exact"/>
              <w:ind w:leftChars="47" w:left="113" w:rightChars="46" w:right="110"/>
              <w:jc w:val="both"/>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593BDD" w:rsidRDefault="007A47E2" w:rsidP="00B0241B">
            <w:pPr>
              <w:pStyle w:val="afa"/>
              <w:numPr>
                <w:ilvl w:val="1"/>
                <w:numId w:val="76"/>
              </w:numPr>
              <w:spacing w:after="120"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187176" w:rsidRDefault="007A47E2" w:rsidP="00E43C2F">
            <w:pPr>
              <w:spacing w:line="320" w:lineRule="exact"/>
              <w:ind w:leftChars="47" w:left="113" w:right="156"/>
              <w:jc w:val="both"/>
            </w:pPr>
            <w:r>
              <w:t xml:space="preserve">The </w:t>
            </w:r>
            <w:r w:rsidR="00E43C2F">
              <w:t xml:space="preserve">Supplier </w:t>
            </w:r>
            <w:r>
              <w:t xml:space="preserve">shall be responsible and bear all the cost, including the material, hardware, and software, resources of any kind, </w:t>
            </w:r>
            <w:proofErr w:type="gramStart"/>
            <w:r>
              <w:t>manpower</w:t>
            </w:r>
            <w:proofErr w:type="gramEnd"/>
            <w:r>
              <w:t xml:space="preserve"> and expert support, required for the successful LIS/</w:t>
            </w:r>
            <w:proofErr w:type="spellStart"/>
            <w:r>
              <w:t>Analyzer</w:t>
            </w:r>
            <w:proofErr w:type="spellEnd"/>
            <w:r>
              <w:t xml:space="preserve"> interface of each unit of </w:t>
            </w:r>
            <w:proofErr w:type="spellStart"/>
            <w:r>
              <w:t>analyzer</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593BDD" w:rsidRDefault="007A47E2" w:rsidP="00B0241B">
            <w:pPr>
              <w:pStyle w:val="afa"/>
              <w:numPr>
                <w:ilvl w:val="1"/>
                <w:numId w:val="76"/>
              </w:numPr>
              <w:spacing w:after="120"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Default="007A47E2" w:rsidP="007A47E2">
            <w:pPr>
              <w:spacing w:line="320" w:lineRule="exact"/>
              <w:ind w:leftChars="47" w:left="113" w:right="156"/>
              <w:jc w:val="both"/>
            </w:pPr>
            <w:r>
              <w:t>All hardware and software setup must be configurable and modifiable in order to meet the special requirements of LIS connection, if any.</w:t>
            </w:r>
          </w:p>
        </w:tc>
        <w:tc>
          <w:tcPr>
            <w:tcW w:w="1559"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vAlign w:val="center"/>
          </w:tcPr>
          <w:p w:rsidR="007A47E2" w:rsidRPr="00593BDD" w:rsidRDefault="007A47E2" w:rsidP="00B0241B">
            <w:pPr>
              <w:pStyle w:val="afa"/>
              <w:numPr>
                <w:ilvl w:val="1"/>
                <w:numId w:val="76"/>
              </w:numPr>
              <w:spacing w:after="120"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205F7" w:rsidRDefault="007A47E2" w:rsidP="007A47E2">
            <w:pPr>
              <w:spacing w:line="320" w:lineRule="exact"/>
              <w:ind w:leftChars="47" w:left="113" w:right="156"/>
              <w:jc w:val="both"/>
              <w:rPr>
                <w:color w:val="FF0000"/>
              </w:rPr>
            </w:pPr>
            <w:r w:rsidRPr="00814C82">
              <w:t>All Connection and interface should comply with the “Term and Conditions for Medical System Network connecting to the Hospital Network” which shall include the installation of Medical Network Data Port(s) for instrument connection.</w:t>
            </w:r>
          </w:p>
        </w:tc>
        <w:tc>
          <w:tcPr>
            <w:tcW w:w="1559"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r>
      <w:tr w:rsidR="007A47E2" w:rsidRPr="002205F7" w:rsidTr="00341CC6">
        <w:tc>
          <w:tcPr>
            <w:tcW w:w="1702" w:type="dxa"/>
            <w:tcBorders>
              <w:top w:val="single" w:sz="4" w:space="0" w:color="auto"/>
              <w:left w:val="single" w:sz="4" w:space="0" w:color="auto"/>
              <w:bottom w:val="single" w:sz="4" w:space="0" w:color="auto"/>
              <w:right w:val="single" w:sz="4" w:space="0" w:color="auto"/>
            </w:tcBorders>
          </w:tcPr>
          <w:p w:rsidR="007A47E2" w:rsidRPr="00593BDD" w:rsidRDefault="007A47E2" w:rsidP="00B0241B">
            <w:pPr>
              <w:pStyle w:val="afa"/>
              <w:numPr>
                <w:ilvl w:val="1"/>
                <w:numId w:val="76"/>
              </w:numPr>
              <w:spacing w:after="120"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7A47E2" w:rsidRPr="002205F7" w:rsidRDefault="007A47E2" w:rsidP="007A47E2">
            <w:pPr>
              <w:spacing w:line="320" w:lineRule="exact"/>
              <w:ind w:leftChars="47" w:left="113" w:right="156"/>
              <w:jc w:val="both"/>
              <w:rPr>
                <w:color w:val="FF0000"/>
              </w:rPr>
            </w:pPr>
            <w:r>
              <w:rPr>
                <w:kern w:val="0"/>
              </w:rPr>
              <w:t xml:space="preserve">Regardless of where the problems may arise, the successful tenderer must provide all the necessary assistance, consultancy, time and resources, including any hardware, as requested by the Hospital to ensure the </w:t>
            </w:r>
            <w:r>
              <w:rPr>
                <w:kern w:val="0"/>
              </w:rPr>
              <w:lastRenderedPageBreak/>
              <w:t xml:space="preserve">successful completion of the LIS/Analyser interface. </w:t>
            </w:r>
          </w:p>
        </w:tc>
        <w:tc>
          <w:tcPr>
            <w:tcW w:w="1559"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7A47E2" w:rsidRPr="002205F7" w:rsidRDefault="007A47E2" w:rsidP="007A47E2">
            <w:pPr>
              <w:spacing w:line="320" w:lineRule="exact"/>
              <w:ind w:leftChars="47" w:left="113" w:right="156"/>
              <w:jc w:val="both"/>
              <w:rPr>
                <w:color w:val="FF0000"/>
              </w:rPr>
            </w:pPr>
          </w:p>
        </w:tc>
      </w:tr>
      <w:tr w:rsidR="00B0241B" w:rsidRPr="002205F7" w:rsidTr="00341CC6">
        <w:tc>
          <w:tcPr>
            <w:tcW w:w="1702" w:type="dxa"/>
            <w:tcBorders>
              <w:top w:val="single" w:sz="4" w:space="0" w:color="auto"/>
              <w:left w:val="single" w:sz="4" w:space="0" w:color="auto"/>
              <w:bottom w:val="single" w:sz="4" w:space="0" w:color="auto"/>
              <w:right w:val="single" w:sz="4" w:space="0" w:color="auto"/>
            </w:tcBorders>
          </w:tcPr>
          <w:p w:rsidR="00B0241B" w:rsidRDefault="00B0241B" w:rsidP="007A47E2">
            <w:pPr>
              <w:spacing w:line="320" w:lineRule="exact"/>
              <w:ind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B0241B" w:rsidRPr="002205F7" w:rsidRDefault="00B0241B" w:rsidP="007A47E2">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7A47E2">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7A47E2">
            <w:pPr>
              <w:spacing w:line="320" w:lineRule="exact"/>
              <w:ind w:leftChars="47" w:left="113" w:right="156"/>
              <w:jc w:val="both"/>
              <w:rPr>
                <w:color w:val="FF0000"/>
              </w:rPr>
            </w:pPr>
          </w:p>
        </w:tc>
      </w:tr>
      <w:tr w:rsidR="00B0241B" w:rsidRPr="002205F7" w:rsidTr="00341CC6">
        <w:trPr>
          <w:hidden/>
        </w:trPr>
        <w:tc>
          <w:tcPr>
            <w:tcW w:w="1702" w:type="dxa"/>
            <w:tcBorders>
              <w:top w:val="single" w:sz="4" w:space="0" w:color="auto"/>
              <w:left w:val="single" w:sz="4" w:space="0" w:color="auto"/>
              <w:bottom w:val="single" w:sz="4" w:space="0" w:color="auto"/>
              <w:right w:val="single" w:sz="4" w:space="0" w:color="auto"/>
            </w:tcBorders>
          </w:tcPr>
          <w:p w:rsidR="00B0241B" w:rsidRPr="00B0241B" w:rsidRDefault="00B0241B" w:rsidP="00B0241B">
            <w:pPr>
              <w:pStyle w:val="afa"/>
              <w:numPr>
                <w:ilvl w:val="0"/>
                <w:numId w:val="80"/>
              </w:numPr>
              <w:spacing w:line="320" w:lineRule="exact"/>
              <w:ind w:leftChars="0" w:right="114"/>
              <w:jc w:val="both"/>
              <w:rPr>
                <w:b/>
                <w:vanish/>
              </w:rPr>
            </w:pPr>
          </w:p>
          <w:p w:rsidR="00B0241B" w:rsidRPr="00B0241B" w:rsidRDefault="00B0241B" w:rsidP="00B0241B">
            <w:pPr>
              <w:pStyle w:val="afa"/>
              <w:numPr>
                <w:ilvl w:val="0"/>
                <w:numId w:val="80"/>
              </w:numPr>
              <w:spacing w:line="320" w:lineRule="exact"/>
              <w:ind w:leftChars="0" w:right="114"/>
              <w:jc w:val="both"/>
              <w:rPr>
                <w:b/>
                <w:vanish/>
              </w:rPr>
            </w:pPr>
          </w:p>
          <w:p w:rsidR="00B0241B" w:rsidRPr="00B0241B" w:rsidRDefault="00B0241B" w:rsidP="00B0241B">
            <w:pPr>
              <w:pStyle w:val="afa"/>
              <w:numPr>
                <w:ilvl w:val="0"/>
                <w:numId w:val="80"/>
              </w:numPr>
              <w:spacing w:line="320" w:lineRule="exact"/>
              <w:ind w:leftChars="0" w:right="114"/>
              <w:jc w:val="both"/>
              <w:rPr>
                <w:b/>
                <w:vanish/>
              </w:rPr>
            </w:pPr>
          </w:p>
          <w:p w:rsidR="00B0241B" w:rsidRPr="00B0241B" w:rsidRDefault="00B0241B" w:rsidP="00B0241B">
            <w:pPr>
              <w:pStyle w:val="afa"/>
              <w:numPr>
                <w:ilvl w:val="0"/>
                <w:numId w:val="80"/>
              </w:numPr>
              <w:spacing w:line="320" w:lineRule="exact"/>
              <w:ind w:leftChars="0" w:right="114"/>
              <w:jc w:val="both"/>
              <w:rPr>
                <w:b/>
                <w:vanish/>
              </w:rPr>
            </w:pPr>
          </w:p>
          <w:p w:rsidR="00B0241B" w:rsidRPr="00B0241B" w:rsidRDefault="00B0241B" w:rsidP="00B0241B">
            <w:pPr>
              <w:pStyle w:val="afa"/>
              <w:numPr>
                <w:ilvl w:val="0"/>
                <w:numId w:val="80"/>
              </w:numPr>
              <w:spacing w:line="320" w:lineRule="exact"/>
              <w:ind w:leftChars="0" w:right="114"/>
              <w:jc w:val="both"/>
              <w:rPr>
                <w:b/>
                <w:vanish/>
              </w:rPr>
            </w:pPr>
          </w:p>
          <w:p w:rsidR="00B0241B" w:rsidRPr="00B0241B" w:rsidRDefault="00B0241B" w:rsidP="00B0241B">
            <w:pPr>
              <w:pStyle w:val="afa"/>
              <w:numPr>
                <w:ilvl w:val="0"/>
                <w:numId w:val="80"/>
              </w:numPr>
              <w:spacing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B0241B" w:rsidRPr="002205F7" w:rsidRDefault="00B0241B" w:rsidP="00B0241B">
            <w:pPr>
              <w:spacing w:line="320" w:lineRule="exact"/>
              <w:ind w:leftChars="47" w:left="113" w:right="156"/>
              <w:jc w:val="both"/>
              <w:rPr>
                <w:color w:val="FF0000"/>
              </w:rPr>
            </w:pPr>
            <w:r w:rsidRPr="00E77974">
              <w:rPr>
                <w:b/>
              </w:rPr>
              <w:t>Uninterruptible Power Supply</w:t>
            </w:r>
            <w:r w:rsidR="002B1DF9">
              <w:rPr>
                <w:b/>
              </w:rPr>
              <w:t xml:space="preserve"> (UPS)</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2205F7" w:rsidTr="00341CC6">
        <w:tc>
          <w:tcPr>
            <w:tcW w:w="1702" w:type="dxa"/>
            <w:tcBorders>
              <w:top w:val="single" w:sz="4" w:space="0" w:color="auto"/>
              <w:left w:val="single" w:sz="4" w:space="0" w:color="auto"/>
              <w:bottom w:val="single" w:sz="4" w:space="0" w:color="auto"/>
              <w:right w:val="single" w:sz="4" w:space="0" w:color="auto"/>
            </w:tcBorders>
          </w:tcPr>
          <w:p w:rsidR="00B0241B" w:rsidRPr="00B0241B" w:rsidRDefault="00B0241B" w:rsidP="00B0241B">
            <w:pPr>
              <w:pStyle w:val="afa"/>
              <w:numPr>
                <w:ilvl w:val="1"/>
                <w:numId w:val="80"/>
              </w:numPr>
              <w:spacing w:line="320" w:lineRule="exact"/>
              <w:ind w:leftChars="0" w:right="114"/>
              <w:jc w:val="both"/>
              <w:rPr>
                <w:lang w:val="en-US"/>
              </w:rPr>
            </w:pPr>
          </w:p>
        </w:tc>
        <w:tc>
          <w:tcPr>
            <w:tcW w:w="5670" w:type="dxa"/>
            <w:tcBorders>
              <w:top w:val="single" w:sz="4" w:space="0" w:color="000000"/>
              <w:left w:val="single" w:sz="4" w:space="0" w:color="000000"/>
              <w:bottom w:val="single" w:sz="4" w:space="0" w:color="000000"/>
              <w:right w:val="single" w:sz="4" w:space="0" w:color="000000"/>
            </w:tcBorders>
          </w:tcPr>
          <w:p w:rsidR="00B0241B" w:rsidRPr="002205F7" w:rsidRDefault="00B0241B" w:rsidP="00B0241B">
            <w:pPr>
              <w:spacing w:line="320" w:lineRule="exact"/>
              <w:ind w:leftChars="47" w:left="113" w:right="156"/>
              <w:jc w:val="both"/>
              <w:rPr>
                <w:color w:val="FF0000"/>
              </w:rPr>
            </w:pPr>
            <w:r>
              <w:t>The UPS system shall provide at least visual indication for overload, over-temperature, critical breaker open, low battery voltage and input power failure.</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2205F7" w:rsidTr="00341CC6">
        <w:tc>
          <w:tcPr>
            <w:tcW w:w="1702" w:type="dxa"/>
            <w:tcBorders>
              <w:top w:val="single" w:sz="4" w:space="0" w:color="auto"/>
              <w:left w:val="single" w:sz="4" w:space="0" w:color="auto"/>
              <w:bottom w:val="single" w:sz="4" w:space="0" w:color="auto"/>
              <w:right w:val="single" w:sz="4" w:space="0" w:color="auto"/>
            </w:tcBorders>
          </w:tcPr>
          <w:p w:rsidR="00B0241B" w:rsidRPr="00B0241B" w:rsidRDefault="00B0241B" w:rsidP="00B0241B">
            <w:pPr>
              <w:pStyle w:val="afa"/>
              <w:numPr>
                <w:ilvl w:val="1"/>
                <w:numId w:val="80"/>
              </w:numPr>
              <w:spacing w:line="320" w:lineRule="exact"/>
              <w:ind w:leftChars="0" w:right="114"/>
              <w:jc w:val="both"/>
              <w:rPr>
                <w:lang w:val="en-US"/>
              </w:rPr>
            </w:pPr>
          </w:p>
        </w:tc>
        <w:tc>
          <w:tcPr>
            <w:tcW w:w="5670" w:type="dxa"/>
            <w:tcBorders>
              <w:top w:val="single" w:sz="4" w:space="0" w:color="000000"/>
              <w:left w:val="single" w:sz="4" w:space="0" w:color="000000"/>
              <w:bottom w:val="single" w:sz="4" w:space="0" w:color="000000"/>
              <w:right w:val="single" w:sz="4" w:space="0" w:color="000000"/>
            </w:tcBorders>
          </w:tcPr>
          <w:p w:rsidR="00B0241B" w:rsidRPr="002205F7" w:rsidRDefault="00B0241B" w:rsidP="00B0241B">
            <w:pPr>
              <w:spacing w:line="320" w:lineRule="exact"/>
              <w:ind w:leftChars="47" w:left="113" w:right="156"/>
              <w:jc w:val="both"/>
              <w:rPr>
                <w:color w:val="FF0000"/>
              </w:rPr>
            </w:pPr>
            <w:r w:rsidRPr="00303F0A">
              <w:rPr>
                <w:rFonts w:eastAsia="Times New Roman"/>
              </w:rPr>
              <w:t xml:space="preserve">Uninterruptible power supply </w:t>
            </w:r>
            <w:proofErr w:type="gramStart"/>
            <w:r w:rsidRPr="00303F0A">
              <w:rPr>
                <w:rFonts w:eastAsia="Times New Roman"/>
              </w:rPr>
              <w:t>shall be installed</w:t>
            </w:r>
            <w:proofErr w:type="gramEnd"/>
            <w:r w:rsidRPr="00303F0A">
              <w:rPr>
                <w:rFonts w:eastAsia="Times New Roman"/>
              </w:rPr>
              <w:t xml:space="preserve"> to protect the System and computers from power spike and to maintain power supply for at least </w:t>
            </w:r>
            <w:r>
              <w:rPr>
                <w:rFonts w:eastAsia="Times New Roman"/>
              </w:rPr>
              <w:t>2</w:t>
            </w:r>
            <w:r w:rsidRPr="00303F0A">
              <w:rPr>
                <w:rFonts w:eastAsia="Times New Roman"/>
              </w:rPr>
              <w:t xml:space="preserve">0 minutes during power breakdown. </w:t>
            </w:r>
            <w:r>
              <w:rPr>
                <w:rFonts w:eastAsia="Times New Roman"/>
              </w:rPr>
              <w:t>Please show the calculation of the choice</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2205F7" w:rsidTr="00341CC6">
        <w:tc>
          <w:tcPr>
            <w:tcW w:w="1702" w:type="dxa"/>
            <w:tcBorders>
              <w:top w:val="single" w:sz="4" w:space="0" w:color="auto"/>
              <w:left w:val="single" w:sz="4" w:space="0" w:color="auto"/>
              <w:bottom w:val="single" w:sz="4" w:space="0" w:color="auto"/>
              <w:right w:val="single" w:sz="4" w:space="0" w:color="auto"/>
            </w:tcBorders>
          </w:tcPr>
          <w:p w:rsidR="00B0241B" w:rsidRPr="00B0241B" w:rsidRDefault="00B0241B" w:rsidP="00B0241B">
            <w:pPr>
              <w:pStyle w:val="afa"/>
              <w:numPr>
                <w:ilvl w:val="1"/>
                <w:numId w:val="80"/>
              </w:numPr>
              <w:spacing w:line="320" w:lineRule="exact"/>
              <w:ind w:leftChars="0" w:right="114"/>
              <w:jc w:val="both"/>
              <w:rPr>
                <w:lang w:val="en-US"/>
              </w:rPr>
            </w:pPr>
          </w:p>
        </w:tc>
        <w:tc>
          <w:tcPr>
            <w:tcW w:w="5670" w:type="dxa"/>
            <w:tcBorders>
              <w:top w:val="single" w:sz="4" w:space="0" w:color="000000"/>
              <w:left w:val="single" w:sz="4" w:space="0" w:color="000000"/>
              <w:bottom w:val="single" w:sz="4" w:space="0" w:color="000000"/>
              <w:right w:val="single" w:sz="4" w:space="0" w:color="000000"/>
            </w:tcBorders>
          </w:tcPr>
          <w:p w:rsidR="00B0241B" w:rsidRPr="002205F7" w:rsidRDefault="00B0241B" w:rsidP="00B0241B">
            <w:pPr>
              <w:spacing w:line="320" w:lineRule="exact"/>
              <w:ind w:leftChars="47" w:left="113" w:right="156"/>
              <w:jc w:val="both"/>
              <w:rPr>
                <w:color w:val="FF0000"/>
              </w:rPr>
            </w:pPr>
            <w:r w:rsidRPr="00303F0A">
              <w:rPr>
                <w:rFonts w:eastAsia="Times New Roman"/>
              </w:rPr>
              <w:t xml:space="preserve">The UPS offered shall comply with the safety, performance and test requirements of IEC62040-1 and IEC62040-3 or equivalent. </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2205F7" w:rsidTr="00341CC6">
        <w:tc>
          <w:tcPr>
            <w:tcW w:w="1702" w:type="dxa"/>
            <w:tcBorders>
              <w:top w:val="single" w:sz="4" w:space="0" w:color="auto"/>
              <w:left w:val="single" w:sz="4" w:space="0" w:color="auto"/>
              <w:bottom w:val="single" w:sz="4" w:space="0" w:color="auto"/>
              <w:right w:val="single" w:sz="4" w:space="0" w:color="auto"/>
            </w:tcBorders>
          </w:tcPr>
          <w:p w:rsidR="00B0241B" w:rsidRDefault="00B0241B" w:rsidP="00B0241B">
            <w:pPr>
              <w:spacing w:line="320" w:lineRule="exact"/>
              <w:ind w:right="114"/>
              <w:jc w:val="both"/>
            </w:pPr>
          </w:p>
        </w:tc>
        <w:tc>
          <w:tcPr>
            <w:tcW w:w="5670" w:type="dxa"/>
            <w:tcBorders>
              <w:top w:val="single" w:sz="4" w:space="0" w:color="000000"/>
              <w:left w:val="single" w:sz="4" w:space="0" w:color="000000"/>
              <w:bottom w:val="single" w:sz="4" w:space="0" w:color="000000"/>
              <w:right w:val="single" w:sz="4" w:space="0" w:color="000000"/>
            </w:tcBorders>
          </w:tcPr>
          <w:p w:rsidR="00B0241B" w:rsidRPr="00303F0A" w:rsidRDefault="00B0241B" w:rsidP="00B0241B">
            <w:pPr>
              <w:spacing w:line="320" w:lineRule="exact"/>
              <w:ind w:leftChars="47" w:left="113" w:right="156"/>
              <w:jc w:val="both"/>
              <w:rPr>
                <w:rFonts w:eastAsia="Times New Roman"/>
              </w:rPr>
            </w:pP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2205F7" w:rsidTr="00341CC6">
        <w:tc>
          <w:tcPr>
            <w:tcW w:w="1702" w:type="dxa"/>
            <w:tcBorders>
              <w:top w:val="single" w:sz="4" w:space="0" w:color="auto"/>
              <w:left w:val="single" w:sz="4" w:space="0" w:color="auto"/>
              <w:bottom w:val="single" w:sz="4" w:space="0" w:color="auto"/>
              <w:right w:val="single" w:sz="4" w:space="0" w:color="auto"/>
            </w:tcBorders>
          </w:tcPr>
          <w:p w:rsidR="00B0241B" w:rsidRPr="00593BDD" w:rsidRDefault="00B0241B" w:rsidP="00B0241B">
            <w:pPr>
              <w:pStyle w:val="afa"/>
              <w:numPr>
                <w:ilvl w:val="0"/>
                <w:numId w:val="81"/>
              </w:numPr>
              <w:spacing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B0241B" w:rsidRPr="002205F7" w:rsidRDefault="00B0241B" w:rsidP="00B0241B">
            <w:pPr>
              <w:spacing w:line="320" w:lineRule="exact"/>
              <w:ind w:leftChars="47" w:left="113" w:right="156"/>
              <w:jc w:val="both"/>
              <w:rPr>
                <w:color w:val="FF0000"/>
              </w:rPr>
            </w:pPr>
            <w:r w:rsidRPr="0083664B">
              <w:rPr>
                <w:b/>
              </w:rPr>
              <w:t>Other Requirements</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187176" w:rsidTr="00341CC6">
        <w:tc>
          <w:tcPr>
            <w:tcW w:w="1702" w:type="dxa"/>
            <w:tcBorders>
              <w:top w:val="single" w:sz="4" w:space="0" w:color="auto"/>
              <w:left w:val="single" w:sz="4" w:space="0" w:color="auto"/>
              <w:bottom w:val="single" w:sz="4" w:space="0" w:color="auto"/>
              <w:right w:val="single" w:sz="4" w:space="0" w:color="auto"/>
            </w:tcBorders>
            <w:vAlign w:val="center"/>
          </w:tcPr>
          <w:p w:rsidR="00B0241B" w:rsidRPr="00593BDD" w:rsidRDefault="00B0241B" w:rsidP="00B0241B">
            <w:pPr>
              <w:pStyle w:val="afa"/>
              <w:numPr>
                <w:ilvl w:val="1"/>
                <w:numId w:val="81"/>
              </w:numPr>
              <w:spacing w:after="120"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B0241B" w:rsidRPr="00187176" w:rsidRDefault="00B0241B" w:rsidP="00B0241B">
            <w:pPr>
              <w:spacing w:line="320" w:lineRule="exact"/>
              <w:ind w:leftChars="47" w:left="113" w:right="156"/>
              <w:jc w:val="both"/>
            </w:pPr>
            <w:r>
              <w:t>Equipment offered shall comply with the safety requirements of IEC60601-1 / IEC601010-1 or equivalent.</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187176" w:rsidTr="00341CC6">
        <w:tc>
          <w:tcPr>
            <w:tcW w:w="1702" w:type="dxa"/>
            <w:tcBorders>
              <w:top w:val="single" w:sz="4" w:space="0" w:color="auto"/>
              <w:left w:val="single" w:sz="4" w:space="0" w:color="auto"/>
              <w:bottom w:val="single" w:sz="4" w:space="0" w:color="auto"/>
              <w:right w:val="single" w:sz="4" w:space="0" w:color="auto"/>
            </w:tcBorders>
          </w:tcPr>
          <w:p w:rsidR="00B0241B" w:rsidRPr="00593BDD" w:rsidRDefault="00B0241B" w:rsidP="00B0241B">
            <w:pPr>
              <w:pStyle w:val="afa"/>
              <w:numPr>
                <w:ilvl w:val="1"/>
                <w:numId w:val="81"/>
              </w:numPr>
              <w:spacing w:after="120" w:line="320" w:lineRule="exact"/>
              <w:ind w:leftChars="0" w:right="114"/>
              <w:jc w:val="both"/>
              <w:rPr>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rsidR="00B0241B" w:rsidRPr="00187176" w:rsidRDefault="00B0241B" w:rsidP="00B0241B">
            <w:pPr>
              <w:spacing w:line="320" w:lineRule="exact"/>
              <w:ind w:leftChars="47" w:left="113" w:right="156"/>
              <w:jc w:val="both"/>
            </w:pPr>
            <w:r>
              <w:t>Equipment offered shall comply with the electromagnetic compatibility (EMC) requirements of IEC 60101-1-2 / IEC 61326-1 or equivalent.</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u w:val="single"/>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u w:val="single"/>
              </w:rPr>
            </w:pPr>
          </w:p>
        </w:tc>
      </w:tr>
      <w:tr w:rsidR="00B0241B" w:rsidRPr="00187176" w:rsidTr="00341CC6">
        <w:tc>
          <w:tcPr>
            <w:tcW w:w="1702" w:type="dxa"/>
            <w:tcBorders>
              <w:top w:val="single" w:sz="4" w:space="0" w:color="auto"/>
              <w:left w:val="single" w:sz="4" w:space="0" w:color="auto"/>
              <w:bottom w:val="single" w:sz="4" w:space="0" w:color="auto"/>
              <w:right w:val="single" w:sz="4" w:space="0" w:color="auto"/>
            </w:tcBorders>
          </w:tcPr>
          <w:p w:rsidR="00B0241B" w:rsidRPr="00187176" w:rsidRDefault="00B0241B" w:rsidP="00B0241B">
            <w:pPr>
              <w:pStyle w:val="afa"/>
              <w:numPr>
                <w:ilvl w:val="1"/>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rsidR="00B0241B" w:rsidRPr="00187176" w:rsidRDefault="00B0241B" w:rsidP="00B0241B">
            <w:pPr>
              <w:spacing w:line="320" w:lineRule="exact"/>
              <w:ind w:leftChars="47" w:left="113" w:right="156"/>
              <w:jc w:val="both"/>
            </w:pPr>
            <w:r>
              <w:t>The equipment shall remain operational and within specification throughout the voltage range of 220V ± 6%, 50Hz ± 2%, 1-phase A.C. electrical supply.</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B0241B" w:rsidRPr="00187176" w:rsidTr="00341CC6">
        <w:tc>
          <w:tcPr>
            <w:tcW w:w="1702" w:type="dxa"/>
            <w:tcBorders>
              <w:top w:val="single" w:sz="4" w:space="0" w:color="auto"/>
              <w:left w:val="single" w:sz="4" w:space="0" w:color="auto"/>
              <w:bottom w:val="single" w:sz="4" w:space="0" w:color="auto"/>
              <w:right w:val="single" w:sz="4" w:space="0" w:color="auto"/>
            </w:tcBorders>
          </w:tcPr>
          <w:p w:rsidR="00B0241B" w:rsidRPr="00187176" w:rsidRDefault="00B0241B" w:rsidP="00B0241B">
            <w:pPr>
              <w:pStyle w:val="afa"/>
              <w:numPr>
                <w:ilvl w:val="1"/>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rsidR="00B0241B" w:rsidRPr="00187176" w:rsidRDefault="00B0241B" w:rsidP="00B0241B">
            <w:pPr>
              <w:spacing w:line="320" w:lineRule="exact"/>
              <w:ind w:leftChars="47" w:left="113" w:right="156"/>
              <w:jc w:val="both"/>
            </w:pPr>
            <w:r w:rsidRPr="00934774">
              <w:t>Single-phase mains operated equipment shall be fitted with a power plug suitable for the site condition. The plug shall comply with relevant standards e.g. BS1363 for 13A plug.</w:t>
            </w:r>
          </w:p>
        </w:tc>
        <w:tc>
          <w:tcPr>
            <w:tcW w:w="1559"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B0241B" w:rsidRPr="002205F7" w:rsidRDefault="00B0241B" w:rsidP="00B0241B">
            <w:pPr>
              <w:spacing w:line="320" w:lineRule="exact"/>
              <w:ind w:leftChars="47" w:left="113" w:right="156"/>
              <w:jc w:val="both"/>
              <w:rPr>
                <w:color w:val="FF0000"/>
              </w:rPr>
            </w:pPr>
          </w:p>
        </w:tc>
      </w:tr>
      <w:tr w:rsidR="00E43C2F" w:rsidRPr="00187176" w:rsidTr="00341CC6">
        <w:tc>
          <w:tcPr>
            <w:tcW w:w="1702" w:type="dxa"/>
            <w:tcBorders>
              <w:top w:val="single" w:sz="4" w:space="0" w:color="auto"/>
              <w:left w:val="single" w:sz="4" w:space="0" w:color="auto"/>
              <w:bottom w:val="single" w:sz="4" w:space="0" w:color="auto"/>
              <w:right w:val="single" w:sz="4" w:space="0" w:color="auto"/>
            </w:tcBorders>
          </w:tcPr>
          <w:p w:rsidR="00E43C2F" w:rsidRPr="00187176" w:rsidRDefault="00E43C2F" w:rsidP="00E43C2F">
            <w:pPr>
              <w:spacing w:line="320" w:lineRule="exact"/>
              <w:ind w:left="360" w:right="114"/>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934774" w:rsidRDefault="00E43C2F" w:rsidP="00B0241B">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B0241B">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B0241B">
            <w:pPr>
              <w:spacing w:line="320" w:lineRule="exact"/>
              <w:ind w:leftChars="47" w:left="113" w:right="156"/>
              <w:jc w:val="both"/>
              <w:rPr>
                <w:color w:val="FF0000"/>
              </w:rPr>
            </w:pPr>
          </w:p>
        </w:tc>
      </w:tr>
      <w:tr w:rsidR="00E43C2F" w:rsidRPr="00187176" w:rsidTr="00341CC6">
        <w:tc>
          <w:tcPr>
            <w:tcW w:w="1702" w:type="dxa"/>
            <w:tcBorders>
              <w:top w:val="single" w:sz="4" w:space="0" w:color="auto"/>
              <w:left w:val="single" w:sz="4" w:space="0" w:color="auto"/>
              <w:bottom w:val="single" w:sz="4" w:space="0" w:color="auto"/>
              <w:right w:val="single" w:sz="4" w:space="0" w:color="auto"/>
            </w:tcBorders>
          </w:tcPr>
          <w:p w:rsidR="00E43C2F" w:rsidRPr="00187176" w:rsidRDefault="00E43C2F" w:rsidP="00E43C2F">
            <w:pPr>
              <w:spacing w:line="320" w:lineRule="exact"/>
              <w:ind w:right="114"/>
            </w:pPr>
            <w:r w:rsidRPr="00C463BF">
              <w:rPr>
                <w:b/>
                <w:w w:val="105"/>
              </w:rPr>
              <w:t>B</w:t>
            </w: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934774" w:rsidRDefault="00E43C2F" w:rsidP="00E43C2F">
            <w:pPr>
              <w:spacing w:line="320" w:lineRule="exact"/>
              <w:ind w:leftChars="47" w:left="113" w:right="156"/>
              <w:jc w:val="both"/>
            </w:pPr>
            <w:r w:rsidRPr="00C463BF">
              <w:rPr>
                <w:b/>
                <w:w w:val="105"/>
                <w:u w:val="single"/>
              </w:rPr>
              <w:t>Implementation Services</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r>
      <w:tr w:rsidR="00E43C2F" w:rsidRPr="00187176" w:rsidTr="00341CC6">
        <w:tc>
          <w:tcPr>
            <w:tcW w:w="1702" w:type="dxa"/>
            <w:shd w:val="clear" w:color="auto" w:fill="auto"/>
          </w:tcPr>
          <w:p w:rsidR="00E43C2F" w:rsidRPr="00187176" w:rsidRDefault="00E43C2F" w:rsidP="005F4AEC">
            <w:pPr>
              <w:pStyle w:val="afa"/>
              <w:numPr>
                <w:ilvl w:val="0"/>
                <w:numId w:val="86"/>
              </w:numPr>
              <w:spacing w:line="320" w:lineRule="exact"/>
              <w:ind w:leftChars="0" w:right="114" w:hanging="1080"/>
            </w:pPr>
          </w:p>
        </w:tc>
        <w:tc>
          <w:tcPr>
            <w:tcW w:w="5670" w:type="dxa"/>
            <w:shd w:val="clear" w:color="auto" w:fill="auto"/>
          </w:tcPr>
          <w:p w:rsidR="00E43C2F" w:rsidRPr="00934774" w:rsidRDefault="00E43C2F" w:rsidP="00E43C2F">
            <w:pPr>
              <w:spacing w:line="320" w:lineRule="exact"/>
              <w:ind w:leftChars="47" w:left="113" w:right="156"/>
              <w:jc w:val="both"/>
            </w:pPr>
            <w:r w:rsidRPr="00353BA3">
              <w:rPr>
                <w:rFonts w:eastAsia="FrutigerLTStd-Bold"/>
                <w:bCs/>
                <w:kern w:val="0"/>
              </w:rPr>
              <w:t xml:space="preserve">The System </w:t>
            </w:r>
            <w:proofErr w:type="gramStart"/>
            <w:r w:rsidRPr="00353BA3">
              <w:rPr>
                <w:rFonts w:eastAsia="FrutigerLTStd-Bold"/>
                <w:bCs/>
                <w:kern w:val="0"/>
              </w:rPr>
              <w:t>shall be installed, tested and become ready for use by the timeline specified in Part 4(k) with all costs included</w:t>
            </w:r>
            <w:r>
              <w:rPr>
                <w:rFonts w:eastAsia="FrutigerLTStd-Bold"/>
                <w:bCs/>
                <w:kern w:val="0"/>
              </w:rPr>
              <w:t xml:space="preserve"> within 10 weeks from the date informed by the </w:t>
            </w:r>
            <w:r>
              <w:rPr>
                <w:rFonts w:eastAsia="FrutigerLTStd-Bold" w:hint="eastAsia"/>
                <w:bCs/>
                <w:kern w:val="0"/>
              </w:rPr>
              <w:t>Ho</w:t>
            </w:r>
            <w:r>
              <w:rPr>
                <w:rFonts w:eastAsia="FrutigerLTStd-Bold"/>
                <w:bCs/>
                <w:kern w:val="0"/>
              </w:rPr>
              <w:t>spital</w:t>
            </w:r>
            <w:proofErr w:type="gramEnd"/>
            <w:r w:rsidRPr="00353BA3">
              <w:rPr>
                <w:rFonts w:eastAsia="FrutigerLTStd-Bold"/>
                <w:bCs/>
                <w:kern w:val="0"/>
              </w:rPr>
              <w:t>.</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r>
      <w:tr w:rsidR="00E43C2F" w:rsidRPr="00187176" w:rsidTr="00341CC6">
        <w:tc>
          <w:tcPr>
            <w:tcW w:w="1702" w:type="dxa"/>
            <w:shd w:val="clear" w:color="auto" w:fill="auto"/>
          </w:tcPr>
          <w:p w:rsidR="00E43C2F" w:rsidRPr="00187176" w:rsidRDefault="00E43C2F" w:rsidP="005F4AEC">
            <w:pPr>
              <w:pStyle w:val="afa"/>
              <w:numPr>
                <w:ilvl w:val="0"/>
                <w:numId w:val="86"/>
              </w:numPr>
              <w:spacing w:line="320" w:lineRule="exact"/>
              <w:ind w:leftChars="0" w:right="114" w:hanging="1080"/>
            </w:pPr>
          </w:p>
        </w:tc>
        <w:tc>
          <w:tcPr>
            <w:tcW w:w="5670" w:type="dxa"/>
            <w:shd w:val="clear" w:color="auto" w:fill="auto"/>
          </w:tcPr>
          <w:p w:rsidR="00E43C2F" w:rsidRPr="00934774" w:rsidRDefault="00E43C2F" w:rsidP="00341CC6">
            <w:pPr>
              <w:spacing w:line="320" w:lineRule="exact"/>
              <w:ind w:leftChars="47" w:left="113" w:right="156"/>
              <w:jc w:val="both"/>
            </w:pPr>
            <w:r w:rsidRPr="00F91885">
              <w:rPr>
                <w:rFonts w:eastAsia="FrutigerLTStd-Bold"/>
                <w:bCs/>
                <w:kern w:val="0"/>
              </w:rPr>
              <w:t>The Supplier shall be responsible for connecting all electricity supply</w:t>
            </w:r>
            <w:r>
              <w:rPr>
                <w:rFonts w:eastAsia="FrutigerLTStd-Bold"/>
                <w:bCs/>
                <w:kern w:val="0"/>
              </w:rPr>
              <w:t xml:space="preserve"> and data cable</w:t>
            </w:r>
            <w:r w:rsidRPr="00F91885">
              <w:rPr>
                <w:rFonts w:eastAsia="FrutigerLTStd-Bold"/>
                <w:bCs/>
                <w:kern w:val="0"/>
              </w:rPr>
              <w:t xml:space="preserve"> to the System and any </w:t>
            </w:r>
            <w:r w:rsidRPr="00F91885">
              <w:rPr>
                <w:rFonts w:eastAsia="FrutigerLTStd-Bold"/>
                <w:bCs/>
                <w:kern w:val="0"/>
              </w:rPr>
              <w:lastRenderedPageBreak/>
              <w:t>modification works if required.</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r>
      <w:tr w:rsidR="00E43C2F" w:rsidRPr="00187176" w:rsidTr="00341CC6">
        <w:tc>
          <w:tcPr>
            <w:tcW w:w="1702" w:type="dxa"/>
            <w:shd w:val="clear" w:color="auto" w:fill="auto"/>
          </w:tcPr>
          <w:p w:rsidR="00E43C2F" w:rsidRPr="00187176" w:rsidRDefault="00E43C2F" w:rsidP="005F4AEC">
            <w:pPr>
              <w:pStyle w:val="afa"/>
              <w:numPr>
                <w:ilvl w:val="0"/>
                <w:numId w:val="86"/>
              </w:numPr>
              <w:spacing w:line="320" w:lineRule="exact"/>
              <w:ind w:leftChars="0" w:right="114" w:hanging="1080"/>
            </w:pPr>
          </w:p>
        </w:tc>
        <w:tc>
          <w:tcPr>
            <w:tcW w:w="5670" w:type="dxa"/>
            <w:tcBorders>
              <w:top w:val="single" w:sz="4" w:space="0" w:color="auto"/>
              <w:left w:val="single" w:sz="4" w:space="0" w:color="auto"/>
              <w:bottom w:val="single" w:sz="4" w:space="0" w:color="auto"/>
              <w:right w:val="single" w:sz="4" w:space="0" w:color="auto"/>
            </w:tcBorders>
          </w:tcPr>
          <w:p w:rsidR="00E43C2F" w:rsidRPr="00934774" w:rsidRDefault="00E43C2F" w:rsidP="00341CC6">
            <w:pPr>
              <w:spacing w:line="320" w:lineRule="exact"/>
              <w:ind w:leftChars="47" w:left="113" w:right="156"/>
              <w:jc w:val="both"/>
            </w:pPr>
            <w:r w:rsidRPr="002A5DDD">
              <w:rPr>
                <w:sz w:val="22"/>
                <w:szCs w:val="22"/>
              </w:rPr>
              <w:t>The Supplier shall be responsible to clear away all packing materials, demolished and unused structural materials to a legal place after delivery/installation of the equipment at no extra charges.</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r>
      <w:tr w:rsidR="00E43C2F" w:rsidRPr="00187176" w:rsidTr="00341CC6">
        <w:tc>
          <w:tcPr>
            <w:tcW w:w="1702" w:type="dxa"/>
            <w:shd w:val="clear" w:color="auto" w:fill="auto"/>
          </w:tcPr>
          <w:p w:rsidR="00E43C2F" w:rsidRPr="00187176" w:rsidRDefault="00E43C2F" w:rsidP="005F4AEC">
            <w:pPr>
              <w:pStyle w:val="afa"/>
              <w:numPr>
                <w:ilvl w:val="0"/>
                <w:numId w:val="86"/>
              </w:numPr>
              <w:spacing w:line="320" w:lineRule="exact"/>
              <w:ind w:leftChars="0" w:right="114" w:hanging="1080"/>
            </w:pPr>
          </w:p>
        </w:tc>
        <w:tc>
          <w:tcPr>
            <w:tcW w:w="5670" w:type="dxa"/>
            <w:tcBorders>
              <w:top w:val="single" w:sz="4" w:space="0" w:color="auto"/>
              <w:left w:val="single" w:sz="4" w:space="0" w:color="auto"/>
              <w:bottom w:val="single" w:sz="4" w:space="0" w:color="auto"/>
              <w:right w:val="single" w:sz="4" w:space="0" w:color="auto"/>
            </w:tcBorders>
          </w:tcPr>
          <w:p w:rsidR="00E43C2F" w:rsidRPr="00934774" w:rsidRDefault="00E43C2F" w:rsidP="00341CC6">
            <w:pPr>
              <w:spacing w:line="320" w:lineRule="exact"/>
              <w:ind w:leftChars="47" w:left="113" w:right="156"/>
              <w:jc w:val="both"/>
            </w:pPr>
            <w:r w:rsidRPr="002A5DDD">
              <w:rPr>
                <w:sz w:val="22"/>
                <w:szCs w:val="22"/>
              </w:rPr>
              <w:t xml:space="preserve">The Supplier should note that they </w:t>
            </w:r>
            <w:proofErr w:type="gramStart"/>
            <w:r w:rsidRPr="002A5DDD">
              <w:rPr>
                <w:sz w:val="22"/>
                <w:szCs w:val="22"/>
              </w:rPr>
              <w:t>will</w:t>
            </w:r>
            <w:proofErr w:type="gramEnd"/>
            <w:r w:rsidRPr="002A5DDD">
              <w:rPr>
                <w:sz w:val="22"/>
                <w:szCs w:val="22"/>
              </w:rPr>
              <w:t xml:space="preserve"> be held responsible for any damage to hospital property or that of the building contractor as may be caused during equipment transportation and installation. The Supplier should take all due measures to protect such property.</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r>
      <w:tr w:rsidR="00E43C2F" w:rsidRPr="00187176" w:rsidTr="00341CC6">
        <w:tc>
          <w:tcPr>
            <w:tcW w:w="1702" w:type="dxa"/>
            <w:shd w:val="clear" w:color="auto" w:fill="auto"/>
          </w:tcPr>
          <w:p w:rsidR="00E43C2F" w:rsidRPr="00187176" w:rsidRDefault="00E43C2F" w:rsidP="005F4AEC">
            <w:pPr>
              <w:pStyle w:val="afa"/>
              <w:numPr>
                <w:ilvl w:val="0"/>
                <w:numId w:val="86"/>
              </w:numPr>
              <w:spacing w:line="320" w:lineRule="exact"/>
              <w:ind w:leftChars="0" w:right="114" w:hanging="1080"/>
            </w:pPr>
          </w:p>
        </w:tc>
        <w:tc>
          <w:tcPr>
            <w:tcW w:w="5670" w:type="dxa"/>
            <w:tcBorders>
              <w:top w:val="single" w:sz="4" w:space="0" w:color="auto"/>
              <w:left w:val="single" w:sz="4" w:space="0" w:color="auto"/>
              <w:bottom w:val="single" w:sz="4" w:space="0" w:color="auto"/>
              <w:right w:val="single" w:sz="4" w:space="0" w:color="auto"/>
            </w:tcBorders>
          </w:tcPr>
          <w:p w:rsidR="00E43C2F" w:rsidRPr="00187176" w:rsidRDefault="00E43C2F" w:rsidP="00341CC6">
            <w:pPr>
              <w:spacing w:line="320" w:lineRule="exact"/>
              <w:ind w:leftChars="47" w:left="113" w:right="156"/>
              <w:jc w:val="both"/>
            </w:pPr>
            <w:r w:rsidRPr="002A5DDD">
              <w:rPr>
                <w:sz w:val="22"/>
                <w:szCs w:val="22"/>
              </w:rPr>
              <w:t xml:space="preserve">The Supplier shall be responsible for the make good of ceiling, wall and floor in the installation site after completion of equipment installation. </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r>
      <w:tr w:rsidR="00E43C2F" w:rsidRPr="00187176" w:rsidTr="00341CC6">
        <w:tc>
          <w:tcPr>
            <w:tcW w:w="1702" w:type="dxa"/>
            <w:shd w:val="clear" w:color="auto" w:fill="auto"/>
          </w:tcPr>
          <w:p w:rsidR="00E43C2F" w:rsidRPr="00187176" w:rsidRDefault="00E43C2F" w:rsidP="00E43C2F">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tcPr>
          <w:p w:rsidR="00E43C2F" w:rsidRPr="002A5DDD" w:rsidRDefault="00E43C2F" w:rsidP="00E43C2F">
            <w:pPr>
              <w:spacing w:line="320" w:lineRule="exact"/>
              <w:ind w:leftChars="47" w:left="113" w:right="156"/>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56"/>
              <w:jc w:val="both"/>
              <w:rPr>
                <w:color w:val="FF0000"/>
              </w:rPr>
            </w:pPr>
          </w:p>
        </w:tc>
      </w:tr>
      <w:tr w:rsidR="00E43C2F" w:rsidRPr="003E48FD" w:rsidTr="001419D5">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right="114"/>
              <w:jc w:val="both"/>
              <w:rPr>
                <w:b/>
              </w:rPr>
            </w:pPr>
            <w:r w:rsidRPr="002205F7">
              <w:rPr>
                <w:rFonts w:hint="eastAsia"/>
                <w:b/>
              </w:rPr>
              <w:t>C</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E43C2F" w:rsidRDefault="00E43C2F" w:rsidP="00E43C2F">
            <w:pPr>
              <w:spacing w:line="320" w:lineRule="exact"/>
              <w:ind w:leftChars="47" w:left="113" w:right="114"/>
              <w:jc w:val="both"/>
              <w:rPr>
                <w:b/>
                <w:w w:val="105"/>
                <w:u w:val="single"/>
              </w:rPr>
            </w:pPr>
            <w:r>
              <w:rPr>
                <w:b/>
                <w:w w:val="105"/>
                <w:u w:val="single"/>
              </w:rPr>
              <w:t>Training</w:t>
            </w: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8"/>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C67426" w:rsidRDefault="00E43C2F" w:rsidP="00E43C2F">
            <w:pPr>
              <w:spacing w:line="320" w:lineRule="exact"/>
              <w:ind w:leftChars="47" w:left="113" w:right="114"/>
              <w:jc w:val="both"/>
              <w:rPr>
                <w:b/>
                <w:w w:val="105"/>
                <w:u w:val="single"/>
              </w:rPr>
            </w:pPr>
            <w:r w:rsidRPr="00F37827">
              <w:t xml:space="preserve">On-site </w:t>
            </w:r>
            <w:r>
              <w:t xml:space="preserve">maintenance and </w:t>
            </w:r>
            <w:r w:rsidRPr="00F37827">
              <w:t xml:space="preserve">operational training </w:t>
            </w:r>
            <w:proofErr w:type="gramStart"/>
            <w:r w:rsidRPr="00F37827">
              <w:t>shall be provided</w:t>
            </w:r>
            <w:proofErr w:type="gramEnd"/>
            <w:r w:rsidRPr="00F37827">
              <w:t xml:space="preserve"> at no additional charges for a minimum of </w:t>
            </w:r>
            <w:r>
              <w:t>two</w:t>
            </w:r>
            <w:r w:rsidRPr="00F37827">
              <w:t xml:space="preserve"> </w:t>
            </w:r>
            <w:r>
              <w:t xml:space="preserve">maintenance and </w:t>
            </w:r>
            <w:r w:rsidRPr="00F37827">
              <w:t>operation staff.</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8"/>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r w:rsidRPr="00810E5D">
              <w:rPr>
                <w:rFonts w:cs="Calibri"/>
              </w:rPr>
              <w:t xml:space="preserve">The supplier shall be responsible to provide session of on-site maintenance training to </w:t>
            </w:r>
            <w:r w:rsidRPr="00320495">
              <w:rPr>
                <w:rFonts w:cs="Calibri"/>
              </w:rPr>
              <w:t>representatives of CMH</w:t>
            </w:r>
            <w:r w:rsidRPr="00810E5D">
              <w:rPr>
                <w:rFonts w:cs="Calibri"/>
              </w:rPr>
              <w:t xml:space="preserve"> upon request.</w:t>
            </w:r>
            <w:r>
              <w:t xml:space="preserve"> </w:t>
            </w:r>
            <w:r w:rsidRPr="00810E5D">
              <w:rPr>
                <w:rFonts w:cs="Calibri"/>
              </w:rPr>
              <w:t xml:space="preserve">The course shall cover basic theory of operation, circuit description, trouble-shooting technique, </w:t>
            </w:r>
            <w:r w:rsidRPr="009D43F0">
              <w:rPr>
                <w:rFonts w:cstheme="minorHAnsi"/>
              </w:rPr>
              <w:t>preventive maintenance procedures</w:t>
            </w:r>
            <w:r w:rsidRPr="00810E5D">
              <w:rPr>
                <w:rFonts w:cs="Calibri"/>
              </w:rPr>
              <w:t xml:space="preserve"> </w:t>
            </w:r>
            <w:r>
              <w:rPr>
                <w:rFonts w:cs="Calibri"/>
              </w:rPr>
              <w:t xml:space="preserve">, </w:t>
            </w:r>
            <w:r w:rsidRPr="00810E5D">
              <w:rPr>
                <w:rFonts w:cs="Calibri"/>
              </w:rPr>
              <w:t>calibration and alignment, adjustment, etc.</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8"/>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r w:rsidRPr="00F37827">
              <w:t xml:space="preserve">The </w:t>
            </w:r>
            <w:proofErr w:type="gramStart"/>
            <w:r w:rsidRPr="00F37827">
              <w:t>time-table</w:t>
            </w:r>
            <w:proofErr w:type="gramEnd"/>
            <w:r w:rsidRPr="00F37827">
              <w:t xml:space="preserve"> and commencement dates for the training shall be advised at least one month prior to the commencement of the course.  Detailed syllabuses </w:t>
            </w:r>
            <w:proofErr w:type="gramStart"/>
            <w:r w:rsidRPr="00F37827">
              <w:t>shall be submitted</w:t>
            </w:r>
            <w:proofErr w:type="gramEnd"/>
            <w:r w:rsidRPr="00F37827">
              <w:t xml:space="preserve"> for approval, upon request.  The practical part of the training shall coincide with the installation and commissioning of the </w:t>
            </w:r>
            <w:r>
              <w:t>Goods</w:t>
            </w:r>
            <w:r w:rsidRPr="00F37827">
              <w:t>.</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8"/>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3E48FD" w:rsidRDefault="00E43C2F" w:rsidP="00E43C2F">
            <w:pPr>
              <w:spacing w:line="320" w:lineRule="exact"/>
              <w:ind w:leftChars="47" w:left="113" w:right="114"/>
              <w:jc w:val="both"/>
              <w:rPr>
                <w:color w:val="FF0000"/>
              </w:rPr>
            </w:pPr>
            <w:r w:rsidRPr="00B51327">
              <w:rPr>
                <w:rFonts w:hint="eastAsia"/>
              </w:rPr>
              <w:t>Training protocol</w:t>
            </w:r>
            <w:r>
              <w:t xml:space="preserve"> of operator</w:t>
            </w:r>
            <w:r w:rsidRPr="00B51327">
              <w:rPr>
                <w:rFonts w:hint="eastAsia"/>
              </w:rPr>
              <w:t xml:space="preserve"> and content </w:t>
            </w:r>
            <w:proofErr w:type="gramStart"/>
            <w:r w:rsidRPr="00B51327">
              <w:rPr>
                <w:rFonts w:hint="eastAsia"/>
              </w:rPr>
              <w:t>shall be submitted</w:t>
            </w:r>
            <w:proofErr w:type="gramEnd"/>
            <w:r w:rsidRPr="00B51327">
              <w:rPr>
                <w:rFonts w:hint="eastAsia"/>
              </w:rPr>
              <w:t xml:space="preserve"> together with the tender return for evaluation</w:t>
            </w:r>
            <w:r w:rsidRPr="0062566F">
              <w:rPr>
                <w:w w:val="105"/>
              </w:rPr>
              <w:t xml:space="preserve"> Multiple operator training shall be required</w:t>
            </w:r>
            <w:r>
              <w:rPr>
                <w:w w:val="105"/>
              </w:rPr>
              <w:t xml:space="preserve"> upon the request of laboratory staff and certificate shall be provided after the training as the </w:t>
            </w:r>
            <w:proofErr w:type="spellStart"/>
            <w:r>
              <w:rPr>
                <w:w w:val="105"/>
              </w:rPr>
              <w:t>reqirement</w:t>
            </w:r>
            <w:proofErr w:type="spellEnd"/>
            <w:r>
              <w:rPr>
                <w:w w:val="105"/>
              </w:rPr>
              <w:t xml:space="preserve"> of laboratory accreditation. </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3E48FD" w:rsidRDefault="00E43C2F" w:rsidP="00E43C2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1419D5">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right="114"/>
              <w:jc w:val="both"/>
              <w:rPr>
                <w:b/>
              </w:rPr>
            </w:pPr>
            <w:r w:rsidRPr="002205F7">
              <w:rPr>
                <w:rFonts w:hint="eastAsia"/>
                <w:b/>
              </w:rPr>
              <w:lastRenderedPageBreak/>
              <w:t>D</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E43C2F" w:rsidRPr="008D6D7D" w:rsidRDefault="00E43C2F" w:rsidP="00E43C2F">
            <w:pPr>
              <w:spacing w:line="320" w:lineRule="exact"/>
              <w:ind w:leftChars="47" w:left="113" w:right="114"/>
              <w:jc w:val="both"/>
              <w:rPr>
                <w:b/>
                <w:w w:val="105"/>
                <w:u w:val="single"/>
              </w:rPr>
            </w:pPr>
            <w:r w:rsidRPr="008D6D7D">
              <w:rPr>
                <w:b/>
                <w:w w:val="105"/>
                <w:u w:val="single"/>
              </w:rPr>
              <w:t>Documentation</w:t>
            </w: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7"/>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C67426" w:rsidRDefault="00E43C2F" w:rsidP="00E43C2F">
            <w:pPr>
              <w:spacing w:line="320" w:lineRule="exact"/>
              <w:ind w:leftChars="47" w:left="113" w:right="114"/>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7"/>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Default="00E43C2F" w:rsidP="00E43C2F">
            <w:pPr>
              <w:ind w:left="110"/>
              <w:jc w:val="both"/>
            </w:pPr>
            <w:r>
              <w:t xml:space="preserve">At the time of delivery of the equipment, appropriate </w:t>
            </w:r>
          </w:p>
          <w:p w:rsidR="00E43C2F" w:rsidRPr="003E48FD" w:rsidRDefault="00E43C2F" w:rsidP="00E43C2F">
            <w:pPr>
              <w:spacing w:after="79"/>
              <w:ind w:left="44"/>
              <w:rPr>
                <w:color w:val="FF0000"/>
              </w:rPr>
            </w:pPr>
            <w:r>
              <w:t xml:space="preserve">Set(s) of the manufacturer’s original operation and maintenance manuals in English or in Chinese complete with </w:t>
            </w:r>
            <w:r w:rsidRPr="00340104">
              <w:t xml:space="preserve">principle of operations, operation instructions, trouble-shooting techniques, maintenance and calibration procedures, full parts list and </w:t>
            </w:r>
            <w:r>
              <w:t xml:space="preserve">full circuit diagrams levels </w:t>
            </w:r>
            <w:proofErr w:type="gramStart"/>
            <w:r>
              <w:t>shall be provided</w:t>
            </w:r>
            <w:proofErr w:type="gramEnd"/>
            <w:r>
              <w:t xml:space="preserve"> with the equipment ordered. </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7"/>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Default="00E43C2F" w:rsidP="00E43C2F">
            <w:pPr>
              <w:ind w:left="32"/>
              <w:jc w:val="both"/>
            </w:pPr>
            <w:r w:rsidRPr="00952585">
              <w:rPr>
                <w:w w:val="105"/>
              </w:rPr>
              <w:t xml:space="preserve">The maintenance manuals and checklist for preventive maintenance of the equipment </w:t>
            </w:r>
            <w:proofErr w:type="gramStart"/>
            <w:r w:rsidRPr="00952585">
              <w:rPr>
                <w:w w:val="105"/>
              </w:rPr>
              <w:t>shall be sent</w:t>
            </w:r>
            <w:proofErr w:type="gramEnd"/>
            <w:r w:rsidRPr="00952585">
              <w:rPr>
                <w:w w:val="105"/>
              </w:rPr>
              <w:t xml:space="preserve"> to the hospital after order placement but before the equipment delivery for documentation purpose.</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pStyle w:val="afa"/>
              <w:numPr>
                <w:ilvl w:val="0"/>
                <w:numId w:val="77"/>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Default="00E43C2F" w:rsidP="00E43C2F">
            <w:pPr>
              <w:ind w:left="32"/>
              <w:jc w:val="both"/>
            </w:pPr>
            <w:r w:rsidRPr="00952585">
              <w:rPr>
                <w:w w:val="105"/>
              </w:rPr>
              <w:t xml:space="preserve">The Successful Tenderer shall provide the authorization letter from manufacturer for providing products, parts and service to end user. The written undertaking </w:t>
            </w:r>
            <w:proofErr w:type="gramStart"/>
            <w:r w:rsidRPr="00952585">
              <w:rPr>
                <w:w w:val="105"/>
              </w:rPr>
              <w:t>shall be signed by a duly authorized representative of the manufacturer and dated no later than the quotation closing date</w:t>
            </w:r>
            <w:proofErr w:type="gramEnd"/>
            <w:r w:rsidRPr="00952585">
              <w:rPr>
                <w:w w:val="105"/>
              </w:rPr>
              <w:t>.</w:t>
            </w: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341CC6">
        <w:tc>
          <w:tcPr>
            <w:tcW w:w="170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3E48FD" w:rsidRDefault="00E43C2F" w:rsidP="00E43C2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3E48FD" w:rsidRDefault="00E43C2F" w:rsidP="00E43C2F">
            <w:pPr>
              <w:spacing w:line="320" w:lineRule="exact"/>
              <w:ind w:leftChars="47" w:left="113" w:right="114"/>
              <w:jc w:val="both"/>
              <w:rPr>
                <w:color w:val="FF0000"/>
              </w:rPr>
            </w:pPr>
          </w:p>
        </w:tc>
      </w:tr>
      <w:tr w:rsidR="00E43C2F" w:rsidRPr="003E48FD" w:rsidTr="001419D5">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right="114"/>
              <w:jc w:val="both"/>
              <w:rPr>
                <w:b/>
              </w:rPr>
            </w:pPr>
            <w:r w:rsidRPr="002205F7">
              <w:rPr>
                <w:rFonts w:hint="eastAsia"/>
                <w:b/>
              </w:rPr>
              <w:t>E</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E43C2F" w:rsidRPr="008D6D7D" w:rsidRDefault="00E43C2F" w:rsidP="00E43C2F">
            <w:pPr>
              <w:spacing w:line="320" w:lineRule="exact"/>
              <w:ind w:leftChars="47" w:left="113" w:right="114"/>
              <w:jc w:val="both"/>
              <w:rPr>
                <w:b/>
                <w:w w:val="105"/>
                <w:u w:val="single"/>
              </w:rPr>
            </w:pPr>
            <w:r w:rsidRPr="008D6D7D">
              <w:rPr>
                <w:b/>
                <w:w w:val="105"/>
                <w:u w:val="single"/>
              </w:rPr>
              <w:t>Acceptance Tests</w:t>
            </w: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right="114"/>
              <w:jc w:val="both"/>
            </w:pPr>
            <w:r>
              <w:t>1</w:t>
            </w: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9F7247" w:rsidRDefault="00E43C2F" w:rsidP="00E43C2F">
            <w:pPr>
              <w:snapToGrid w:val="0"/>
              <w:ind w:left="117"/>
              <w:jc w:val="both"/>
              <w:rPr>
                <w:u w:val="single"/>
              </w:rPr>
            </w:pPr>
            <w:r w:rsidRPr="009F7247">
              <w:rPr>
                <w:u w:val="single"/>
              </w:rPr>
              <w:t xml:space="preserve">Safety Test </w:t>
            </w:r>
          </w:p>
          <w:p w:rsidR="00E43C2F" w:rsidRPr="002205F7" w:rsidRDefault="00E43C2F" w:rsidP="00E43C2F">
            <w:pPr>
              <w:spacing w:line="320" w:lineRule="exact"/>
              <w:ind w:leftChars="47" w:left="113" w:right="114"/>
              <w:jc w:val="both"/>
              <w:rPr>
                <w:w w:val="105"/>
                <w:u w:val="single"/>
              </w:rPr>
            </w:pPr>
            <w:r w:rsidRPr="00303F0A">
              <w:t xml:space="preserve">For the purpose of this </w:t>
            </w:r>
            <w:proofErr w:type="gramStart"/>
            <w:r w:rsidRPr="00303F0A">
              <w:t>contract</w:t>
            </w:r>
            <w:proofErr w:type="gramEnd"/>
            <w:r w:rsidRPr="00303F0A">
              <w:t xml:space="preserve"> the Goods shall be subject to a safety test after delivery and installation. Such test is to </w:t>
            </w:r>
            <w:proofErr w:type="gramStart"/>
            <w:r w:rsidRPr="00303F0A">
              <w:t>be carried out</w:t>
            </w:r>
            <w:proofErr w:type="gramEnd"/>
            <w:r w:rsidRPr="00303F0A">
              <w:t xml:space="preserve"> by the Authority Representative or his authorized nominee or nominees. The safety test </w:t>
            </w:r>
            <w:proofErr w:type="gramStart"/>
            <w:r w:rsidRPr="00303F0A">
              <w:t>will normally be conducted</w:t>
            </w:r>
            <w:proofErr w:type="gramEnd"/>
            <w:r w:rsidRPr="00303F0A">
              <w:t xml:space="preserve"> within 6 to 8 weeks after delivery and installation of the Goods. The date of completion by the Authority based upon the</w:t>
            </w:r>
            <w:r>
              <w:t xml:space="preserve"> </w:t>
            </w:r>
            <w:r w:rsidRPr="00303F0A">
              <w:t>satisfactory result of such safety test.</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right="114"/>
              <w:jc w:val="both"/>
            </w:pPr>
            <w:r>
              <w:t>2</w:t>
            </w: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9F7247" w:rsidRDefault="00E43C2F" w:rsidP="00E43C2F">
            <w:pPr>
              <w:snapToGrid w:val="0"/>
              <w:ind w:left="117"/>
              <w:jc w:val="both"/>
              <w:rPr>
                <w:u w:val="single"/>
              </w:rPr>
            </w:pPr>
            <w:r w:rsidRPr="009F7247">
              <w:rPr>
                <w:u w:val="single"/>
              </w:rPr>
              <w:t>Functional Test</w:t>
            </w:r>
          </w:p>
          <w:p w:rsidR="00E43C2F" w:rsidRPr="002205F7" w:rsidRDefault="00E43C2F" w:rsidP="00E43C2F">
            <w:pPr>
              <w:spacing w:line="320" w:lineRule="exact"/>
              <w:ind w:leftChars="47" w:left="113" w:right="114"/>
              <w:jc w:val="both"/>
              <w:rPr>
                <w:color w:val="FF0000"/>
              </w:rPr>
            </w:pPr>
            <w:r w:rsidRPr="00303F0A">
              <w:t xml:space="preserve">For the purpose of this </w:t>
            </w:r>
            <w:proofErr w:type="gramStart"/>
            <w:r w:rsidRPr="00303F0A">
              <w:t>Contract</w:t>
            </w:r>
            <w:proofErr w:type="gramEnd"/>
            <w:r w:rsidRPr="00303F0A">
              <w:t xml:space="preserve"> the Goods shall be subject to a functional test for its conformance with the operational and reliability requirements to the satisfaction of the user. In the event that the equipment fails to conform to the above stated requirements, the successful tenderer is required to carry out appropriate remedial measures and/or any rectification works, </w:t>
            </w:r>
            <w:r w:rsidRPr="00303F0A">
              <w:lastRenderedPageBreak/>
              <w:t xml:space="preserve">including replacement of the entire equipment, where deemed necessary. The date of acceptance of the Goods </w:t>
            </w:r>
            <w:proofErr w:type="gramStart"/>
            <w:r w:rsidRPr="00303F0A">
              <w:t>shall be determined</w:t>
            </w:r>
            <w:proofErr w:type="gramEnd"/>
            <w:r w:rsidRPr="00303F0A">
              <w:t xml:space="preserve"> by the Hospital based upon the satisfactory completion of such functional test.</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vAlign w:val="center"/>
          </w:tcPr>
          <w:p w:rsidR="00E43C2F" w:rsidRPr="002205F7" w:rsidRDefault="00E43C2F" w:rsidP="00E43C2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9D45B1" w:rsidTr="001419D5">
        <w:tc>
          <w:tcPr>
            <w:tcW w:w="1702" w:type="dxa"/>
            <w:tcBorders>
              <w:top w:val="single" w:sz="4" w:space="0" w:color="auto"/>
              <w:left w:val="single" w:sz="4" w:space="0" w:color="auto"/>
              <w:bottom w:val="single" w:sz="4" w:space="0" w:color="auto"/>
              <w:right w:val="single" w:sz="4" w:space="0" w:color="auto"/>
            </w:tcBorders>
          </w:tcPr>
          <w:p w:rsidR="00E43C2F" w:rsidRPr="00260FCD" w:rsidRDefault="00E43C2F" w:rsidP="00E43C2F">
            <w:pPr>
              <w:spacing w:line="320" w:lineRule="exact"/>
              <w:ind w:right="114"/>
              <w:rPr>
                <w:b/>
              </w:rPr>
            </w:pPr>
            <w:r>
              <w:rPr>
                <w:b/>
              </w:rPr>
              <w:t>F</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E43C2F" w:rsidRPr="00260FCD" w:rsidRDefault="00E43C2F" w:rsidP="00E43C2F">
            <w:pPr>
              <w:spacing w:line="320" w:lineRule="exact"/>
              <w:ind w:leftChars="47" w:left="113"/>
              <w:jc w:val="both"/>
              <w:rPr>
                <w:b/>
                <w:bCs/>
                <w:u w:val="single"/>
              </w:rPr>
            </w:pPr>
            <w:r>
              <w:rPr>
                <w:b/>
                <w:bCs/>
                <w:u w:val="single"/>
              </w:rPr>
              <w:t xml:space="preserve">Indicative </w:t>
            </w:r>
            <w:r w:rsidRPr="00260FCD">
              <w:rPr>
                <w:b/>
                <w:bCs/>
                <w:u w:val="single"/>
              </w:rPr>
              <w:t>Warranty Service</w:t>
            </w: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pStyle w:val="afa"/>
              <w:numPr>
                <w:ilvl w:val="0"/>
                <w:numId w:val="79"/>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w w:val="105"/>
                <w:u w:val="single"/>
              </w:rPr>
            </w:pPr>
            <w:r w:rsidRPr="00812420">
              <w:rPr>
                <w:bCs/>
                <w:kern w:val="1"/>
                <w:lang w:eastAsia="zh-HK"/>
              </w:rPr>
              <w:t xml:space="preserve">The </w:t>
            </w:r>
            <w:r>
              <w:rPr>
                <w:bCs/>
                <w:kern w:val="1"/>
                <w:lang w:eastAsia="zh-HK"/>
              </w:rPr>
              <w:t xml:space="preserve">potential </w:t>
            </w:r>
            <w:r w:rsidRPr="00812420">
              <w:rPr>
                <w:bCs/>
                <w:kern w:val="1"/>
                <w:lang w:eastAsia="zh-HK"/>
              </w:rPr>
              <w:t>supplier shall guarantee the equipment or any part thereof for a period of at least 12 months commencing from the date of acceptance of the equipment.</w:t>
            </w:r>
            <w:r>
              <w:rPr>
                <w:bCs/>
                <w:kern w:val="1"/>
                <w:lang w:eastAsia="zh-HK"/>
              </w:rPr>
              <w:t xml:space="preserve"> </w:t>
            </w:r>
            <w:r w:rsidRPr="00812420">
              <w:rPr>
                <w:bCs/>
                <w:kern w:val="1"/>
                <w:lang w:eastAsia="zh-HK"/>
              </w:rPr>
              <w:t xml:space="preserve"> The </w:t>
            </w:r>
            <w:r>
              <w:rPr>
                <w:bCs/>
                <w:kern w:val="1"/>
                <w:lang w:eastAsia="zh-HK"/>
              </w:rPr>
              <w:t xml:space="preserve">potential </w:t>
            </w:r>
            <w:r w:rsidRPr="00812420">
              <w:rPr>
                <w:bCs/>
                <w:kern w:val="1"/>
                <w:lang w:eastAsia="zh-HK"/>
              </w:rPr>
              <w:t xml:space="preserve">supplier shall also replace faulty parts and provide both schedule and breakdown maintenance service by qualified maintenance personnel. </w:t>
            </w:r>
            <w:r>
              <w:rPr>
                <w:bCs/>
                <w:kern w:val="1"/>
                <w:lang w:eastAsia="zh-HK"/>
              </w:rPr>
              <w:t xml:space="preserve"> </w:t>
            </w:r>
            <w:r w:rsidRPr="00812420">
              <w:rPr>
                <w:bCs/>
                <w:kern w:val="1"/>
                <w:lang w:eastAsia="zh-HK"/>
              </w:rPr>
              <w:t>In case of replacement of parts, they will be free of charge.</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pStyle w:val="afa"/>
              <w:numPr>
                <w:ilvl w:val="0"/>
                <w:numId w:val="79"/>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u w:val="single"/>
              </w:rPr>
            </w:pPr>
            <w:r w:rsidRPr="00812420">
              <w:rPr>
                <w:bCs/>
                <w:kern w:val="1"/>
                <w:lang w:eastAsia="zh-HK"/>
              </w:rPr>
              <w:t xml:space="preserve">The </w:t>
            </w:r>
            <w:r>
              <w:rPr>
                <w:bCs/>
                <w:kern w:val="1"/>
                <w:lang w:eastAsia="zh-HK"/>
              </w:rPr>
              <w:t xml:space="preserve">potential </w:t>
            </w:r>
            <w:r w:rsidRPr="00812420">
              <w:rPr>
                <w:bCs/>
                <w:kern w:val="1"/>
                <w:lang w:eastAsia="zh-HK"/>
              </w:rPr>
              <w:t xml:space="preserve">supplier shall submit as an essential part of the offer a yearly maintenance schedule during the warranty period indicating the number of preventive maintenance services required for ensuring a satisfactory performance of the equipment offered. </w:t>
            </w:r>
            <w:r>
              <w:rPr>
                <w:bCs/>
                <w:kern w:val="1"/>
                <w:lang w:eastAsia="zh-HK"/>
              </w:rPr>
              <w:t xml:space="preserve"> </w:t>
            </w:r>
            <w:r w:rsidRPr="00812420">
              <w:rPr>
                <w:bCs/>
                <w:kern w:val="1"/>
                <w:lang w:eastAsia="zh-HK"/>
              </w:rPr>
              <w:t xml:space="preserve">Document, form, operation/service manual and/or manufacturer’s confirmation </w:t>
            </w:r>
            <w:proofErr w:type="gramStart"/>
            <w:r w:rsidRPr="00812420">
              <w:rPr>
                <w:bCs/>
                <w:kern w:val="1"/>
                <w:lang w:eastAsia="zh-HK"/>
              </w:rPr>
              <w:t>shall be submitted</w:t>
            </w:r>
            <w:proofErr w:type="gramEnd"/>
            <w:r w:rsidRPr="00812420">
              <w:rPr>
                <w:bCs/>
                <w:kern w:val="1"/>
                <w:lang w:eastAsia="zh-HK"/>
              </w:rPr>
              <w:t xml:space="preserve">. </w:t>
            </w:r>
            <w:r>
              <w:rPr>
                <w:bCs/>
                <w:kern w:val="1"/>
                <w:lang w:eastAsia="zh-HK"/>
              </w:rPr>
              <w:t xml:space="preserve"> </w:t>
            </w:r>
            <w:r w:rsidRPr="00812420">
              <w:rPr>
                <w:bCs/>
                <w:kern w:val="1"/>
                <w:lang w:eastAsia="zh-HK"/>
              </w:rPr>
              <w:t xml:space="preserve">If such information is not available, at least two times of preventive maintenance services </w:t>
            </w:r>
            <w:proofErr w:type="gramStart"/>
            <w:r w:rsidRPr="00812420">
              <w:rPr>
                <w:bCs/>
                <w:kern w:val="1"/>
                <w:lang w:eastAsia="zh-HK"/>
              </w:rPr>
              <w:t>shall be provided</w:t>
            </w:r>
            <w:proofErr w:type="gramEnd"/>
            <w:r w:rsidRPr="00812420">
              <w:rPr>
                <w:bCs/>
                <w:kern w:val="1"/>
                <w:lang w:eastAsia="zh-HK"/>
              </w:rPr>
              <w:t xml:space="preserve"> annually. </w:t>
            </w:r>
            <w:r>
              <w:rPr>
                <w:bCs/>
                <w:kern w:val="1"/>
                <w:lang w:eastAsia="zh-HK"/>
              </w:rPr>
              <w:t xml:space="preserve"> </w:t>
            </w:r>
            <w:r w:rsidRPr="00812420">
              <w:rPr>
                <w:bCs/>
                <w:kern w:val="1"/>
                <w:lang w:eastAsia="zh-HK"/>
              </w:rPr>
              <w:t xml:space="preserve">The maintenance services </w:t>
            </w:r>
            <w:proofErr w:type="gramStart"/>
            <w:r w:rsidRPr="00812420">
              <w:rPr>
                <w:bCs/>
                <w:kern w:val="1"/>
                <w:lang w:eastAsia="zh-HK"/>
              </w:rPr>
              <w:t>shall be carried out</w:t>
            </w:r>
            <w:proofErr w:type="gramEnd"/>
            <w:r w:rsidRPr="00812420">
              <w:rPr>
                <w:bCs/>
                <w:kern w:val="1"/>
                <w:lang w:eastAsia="zh-HK"/>
              </w:rPr>
              <w:t xml:space="preserve"> in accordance with the maintenance procedures as described in the relevant equipment services manuals.</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pStyle w:val="afa"/>
              <w:numPr>
                <w:ilvl w:val="0"/>
                <w:numId w:val="79"/>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4D1DE9" w:rsidRDefault="00E43C2F" w:rsidP="00E43C2F">
            <w:pPr>
              <w:spacing w:line="320" w:lineRule="exact"/>
              <w:ind w:leftChars="47" w:left="113" w:right="113"/>
              <w:jc w:val="both"/>
              <w:rPr>
                <w:bCs/>
                <w:kern w:val="1"/>
                <w:lang w:eastAsia="zh-HK"/>
              </w:rPr>
            </w:pPr>
            <w:r w:rsidRPr="004D1DE9">
              <w:rPr>
                <w:bCs/>
                <w:kern w:val="1"/>
                <w:lang w:eastAsia="zh-HK"/>
              </w:rPr>
              <w:t>The preventive maintenance work shall be carried out as follows with no additional charge:</w:t>
            </w:r>
          </w:p>
          <w:p w:rsidR="00E43C2F" w:rsidRPr="002205F7" w:rsidRDefault="00E43C2F" w:rsidP="00341CC6">
            <w:pPr>
              <w:spacing w:line="320" w:lineRule="exact"/>
              <w:ind w:leftChars="47" w:left="113" w:right="113"/>
              <w:jc w:val="both"/>
              <w:rPr>
                <w:color w:val="FF0000"/>
              </w:rPr>
            </w:pPr>
            <w:r w:rsidRPr="00CF0863">
              <w:rPr>
                <w:bCs/>
                <w:kern w:val="1"/>
                <w:lang w:eastAsia="zh-HK"/>
              </w:rPr>
              <w:t>Normal working hours</w:t>
            </w:r>
            <w:r w:rsidR="00341CC6">
              <w:rPr>
                <w:bCs/>
                <w:kern w:val="1"/>
                <w:lang w:eastAsia="zh-HK"/>
              </w:rPr>
              <w:t xml:space="preserve"> (</w:t>
            </w:r>
            <w:r w:rsidRPr="004D1DE9">
              <w:rPr>
                <w:bCs/>
                <w:kern w:val="1"/>
                <w:lang w:eastAsia="zh-HK"/>
              </w:rPr>
              <w:t>09</w:t>
            </w:r>
            <w:r>
              <w:rPr>
                <w:bCs/>
                <w:kern w:val="1"/>
                <w:lang w:eastAsia="zh-HK"/>
              </w:rPr>
              <w:t>:</w:t>
            </w:r>
            <w:r w:rsidRPr="004D1DE9">
              <w:rPr>
                <w:bCs/>
                <w:kern w:val="1"/>
                <w:lang w:eastAsia="zh-HK"/>
              </w:rPr>
              <w:t xml:space="preserve">00 </w:t>
            </w:r>
            <w:r>
              <w:rPr>
                <w:bCs/>
                <w:kern w:val="1"/>
                <w:lang w:eastAsia="zh-HK"/>
              </w:rPr>
              <w:t>–</w:t>
            </w:r>
            <w:r w:rsidRPr="004D1DE9">
              <w:rPr>
                <w:bCs/>
                <w:kern w:val="1"/>
                <w:lang w:eastAsia="zh-HK"/>
              </w:rPr>
              <w:t xml:space="preserve"> 18</w:t>
            </w:r>
            <w:r>
              <w:rPr>
                <w:bCs/>
                <w:kern w:val="1"/>
                <w:lang w:eastAsia="zh-HK"/>
              </w:rPr>
              <w:t>:</w:t>
            </w:r>
            <w:r w:rsidRPr="004D1DE9">
              <w:rPr>
                <w:bCs/>
                <w:kern w:val="1"/>
                <w:lang w:eastAsia="zh-HK"/>
              </w:rPr>
              <w:t>00 hours Monday to Friday, excluding public holidays</w:t>
            </w:r>
            <w:r w:rsidR="00341CC6">
              <w:rPr>
                <w:bCs/>
                <w:kern w:val="1"/>
                <w:lang w:eastAsia="zh-HK"/>
              </w:rPr>
              <w:t xml:space="preserve"> and </w:t>
            </w:r>
            <w:r w:rsidRPr="00CF0863">
              <w:rPr>
                <w:bCs/>
                <w:kern w:val="1"/>
                <w:lang w:eastAsia="zh-HK"/>
              </w:rPr>
              <w:t>09:00 - 13:00 Saturday, excluding Public Holiday</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pStyle w:val="afa"/>
              <w:numPr>
                <w:ilvl w:val="0"/>
                <w:numId w:val="79"/>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r w:rsidRPr="004D1DE9">
              <w:rPr>
                <w:bCs/>
                <w:kern w:val="1"/>
                <w:lang w:eastAsia="zh-HK"/>
              </w:rPr>
              <w:t xml:space="preserve">The </w:t>
            </w:r>
            <w:r>
              <w:rPr>
                <w:bCs/>
                <w:kern w:val="1"/>
                <w:lang w:eastAsia="zh-HK"/>
              </w:rPr>
              <w:t xml:space="preserve">potential </w:t>
            </w:r>
            <w:r w:rsidRPr="004D1DE9">
              <w:rPr>
                <w:bCs/>
                <w:kern w:val="1"/>
                <w:lang w:eastAsia="zh-HK"/>
              </w:rPr>
              <w:t xml:space="preserve">supplier shall be responsible to make good to the satisfaction of </w:t>
            </w:r>
            <w:r>
              <w:rPr>
                <w:bCs/>
                <w:kern w:val="1"/>
                <w:lang w:eastAsia="zh-HK"/>
              </w:rPr>
              <w:t>CMH Operator</w:t>
            </w:r>
            <w:r w:rsidRPr="004D1DE9">
              <w:rPr>
                <w:bCs/>
                <w:kern w:val="1"/>
                <w:lang w:eastAsia="zh-HK"/>
              </w:rPr>
              <w:t xml:space="preserve">, any defects on the equipment due to improper workmanship, faulty design or component </w:t>
            </w:r>
            <w:proofErr w:type="gramStart"/>
            <w:r w:rsidRPr="004D1DE9">
              <w:rPr>
                <w:bCs/>
                <w:kern w:val="1"/>
                <w:lang w:eastAsia="zh-HK"/>
              </w:rPr>
              <w:t>failure which</w:t>
            </w:r>
            <w:proofErr w:type="gramEnd"/>
            <w:r w:rsidRPr="004D1DE9">
              <w:rPr>
                <w:bCs/>
                <w:kern w:val="1"/>
                <w:lang w:eastAsia="zh-HK"/>
              </w:rPr>
              <w:t xml:space="preserve"> may arise within the warranty period of the equipment.</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pStyle w:val="afa"/>
              <w:numPr>
                <w:ilvl w:val="0"/>
                <w:numId w:val="79"/>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r w:rsidRPr="004D1DE9">
              <w:rPr>
                <w:bCs/>
                <w:kern w:val="1"/>
                <w:lang w:eastAsia="zh-HK"/>
              </w:rPr>
              <w:t xml:space="preserve">Upon notification by the CMH </w:t>
            </w:r>
            <w:r>
              <w:rPr>
                <w:bCs/>
                <w:kern w:val="1"/>
                <w:lang w:eastAsia="zh-HK"/>
              </w:rPr>
              <w:t xml:space="preserve">Operator </w:t>
            </w:r>
            <w:r w:rsidRPr="004D1DE9">
              <w:rPr>
                <w:bCs/>
                <w:kern w:val="1"/>
                <w:lang w:eastAsia="zh-HK"/>
              </w:rPr>
              <w:t xml:space="preserve">of a defect in </w:t>
            </w:r>
            <w:r w:rsidRPr="004D1DE9">
              <w:rPr>
                <w:bCs/>
                <w:kern w:val="1"/>
                <w:lang w:eastAsia="zh-HK"/>
              </w:rPr>
              <w:lastRenderedPageBreak/>
              <w:t>the operation of the equipment of part thereof, the supplier shall perform the corrective maintenance within 48 hours upon request from the CMH</w:t>
            </w:r>
            <w:r>
              <w:rPr>
                <w:bCs/>
                <w:kern w:val="1"/>
                <w:lang w:eastAsia="zh-HK"/>
              </w:rPr>
              <w:t xml:space="preserve"> Operator</w:t>
            </w:r>
            <w:r w:rsidRPr="004D1DE9">
              <w:rPr>
                <w:bCs/>
                <w:kern w:val="1"/>
                <w:lang w:eastAsia="zh-HK"/>
              </w:rPr>
              <w:t xml:space="preserve">. </w:t>
            </w:r>
            <w:r>
              <w:rPr>
                <w:bCs/>
                <w:kern w:val="1"/>
                <w:lang w:eastAsia="zh-HK"/>
              </w:rPr>
              <w:t xml:space="preserve"> </w:t>
            </w:r>
            <w:r w:rsidRPr="004D1DE9">
              <w:rPr>
                <w:bCs/>
                <w:kern w:val="1"/>
                <w:lang w:eastAsia="zh-HK"/>
              </w:rPr>
              <w:t xml:space="preserve">This service shall include all necessary repairs, adjustment and replacement of parts to restore the equipment to its normal operational conditions in a time of no more than 3 working days. </w:t>
            </w:r>
            <w:r>
              <w:rPr>
                <w:bCs/>
                <w:kern w:val="1"/>
                <w:lang w:eastAsia="zh-HK"/>
              </w:rPr>
              <w:t xml:space="preserve"> </w:t>
            </w:r>
            <w:r w:rsidRPr="004D1DE9">
              <w:rPr>
                <w:bCs/>
                <w:kern w:val="1"/>
                <w:lang w:eastAsia="zh-HK"/>
              </w:rPr>
              <w:t xml:space="preserve">If such work being maintenance are not completed at the end of particular normal working period, subject to the </w:t>
            </w:r>
            <w:r>
              <w:rPr>
                <w:bCs/>
                <w:kern w:val="1"/>
                <w:lang w:eastAsia="zh-HK"/>
              </w:rPr>
              <w:t>CMH Operator</w:t>
            </w:r>
            <w:r w:rsidRPr="004D1DE9">
              <w:rPr>
                <w:bCs/>
                <w:kern w:val="1"/>
                <w:lang w:eastAsia="zh-HK"/>
              </w:rPr>
              <w:t>’s agreement, the maintenance work will either be completed on next working day, or arrangement will be made for the supplier to carry on working until the particular maintenance task is completed.</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r w:rsidR="00E43C2F" w:rsidRPr="002205F7" w:rsidTr="00341CC6">
        <w:tc>
          <w:tcPr>
            <w:tcW w:w="170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pStyle w:val="afa"/>
              <w:numPr>
                <w:ilvl w:val="0"/>
                <w:numId w:val="79"/>
              </w:numPr>
              <w:spacing w:line="320" w:lineRule="exact"/>
              <w:ind w:leftChars="0" w:right="114"/>
              <w:jc w:val="both"/>
            </w:pPr>
          </w:p>
        </w:tc>
        <w:tc>
          <w:tcPr>
            <w:tcW w:w="5670"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r w:rsidRPr="004D1DE9">
              <w:rPr>
                <w:bCs/>
                <w:kern w:val="1"/>
                <w:lang w:eastAsia="zh-HK"/>
              </w:rPr>
              <w:t xml:space="preserve">Upon completion of the corrective maintenance works, the </w:t>
            </w:r>
            <w:r>
              <w:rPr>
                <w:bCs/>
                <w:kern w:val="1"/>
                <w:lang w:eastAsia="zh-HK"/>
              </w:rPr>
              <w:t xml:space="preserve">potential </w:t>
            </w:r>
            <w:r w:rsidRPr="004D1DE9">
              <w:rPr>
                <w:bCs/>
                <w:kern w:val="1"/>
                <w:lang w:eastAsia="zh-HK"/>
              </w:rPr>
              <w:t xml:space="preserve">supplier shall submit a report on the </w:t>
            </w:r>
            <w:proofErr w:type="gramStart"/>
            <w:r w:rsidRPr="004D1DE9">
              <w:rPr>
                <w:bCs/>
                <w:kern w:val="1"/>
                <w:lang w:eastAsia="zh-HK"/>
              </w:rPr>
              <w:t>equipment breakdown investigation result</w:t>
            </w:r>
            <w:proofErr w:type="gramEnd"/>
            <w:r w:rsidRPr="004D1DE9">
              <w:rPr>
                <w:bCs/>
                <w:kern w:val="1"/>
                <w:lang w:eastAsia="zh-HK"/>
              </w:rPr>
              <w:t xml:space="preserve"> and corrective action taken.</w:t>
            </w:r>
          </w:p>
        </w:tc>
        <w:tc>
          <w:tcPr>
            <w:tcW w:w="1559"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c>
          <w:tcPr>
            <w:tcW w:w="1592" w:type="dxa"/>
            <w:tcBorders>
              <w:top w:val="single" w:sz="4" w:space="0" w:color="auto"/>
              <w:left w:val="single" w:sz="4" w:space="0" w:color="auto"/>
              <w:bottom w:val="single" w:sz="4" w:space="0" w:color="auto"/>
              <w:right w:val="single" w:sz="4" w:space="0" w:color="auto"/>
            </w:tcBorders>
          </w:tcPr>
          <w:p w:rsidR="00E43C2F" w:rsidRPr="002205F7" w:rsidRDefault="00E43C2F" w:rsidP="00E43C2F">
            <w:pPr>
              <w:spacing w:line="320" w:lineRule="exact"/>
              <w:ind w:leftChars="47" w:left="113" w:right="114"/>
              <w:jc w:val="both"/>
              <w:rPr>
                <w:color w:val="FF0000"/>
              </w:rPr>
            </w:pPr>
          </w:p>
        </w:tc>
      </w:tr>
    </w:tbl>
    <w:p w:rsidR="00263C06" w:rsidRPr="0029061B" w:rsidRDefault="00263C06">
      <w:pPr>
        <w:widowControl/>
        <w:rPr>
          <w:rFonts w:eastAsia="Times New Roman"/>
          <w:b/>
          <w:lang w:val="en-US"/>
        </w:rPr>
      </w:pPr>
      <w:r w:rsidRPr="0029061B">
        <w:rPr>
          <w:rFonts w:eastAsia="Times New Roman"/>
          <w:b/>
          <w:lang w:val="en-US"/>
        </w:rPr>
        <w:br w:type="page"/>
      </w:r>
    </w:p>
    <w:p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w:t>
      </w:r>
      <w:proofErr w:type="gramStart"/>
      <w:r w:rsidRPr="002A6C5D">
        <w:rPr>
          <w:rFonts w:eastAsiaTheme="minorEastAsia"/>
          <w:i/>
          <w:lang w:val="en-US"/>
        </w:rPr>
        <w:t>time periods</w:t>
      </w:r>
      <w:proofErr w:type="gramEnd"/>
      <w:r w:rsidRPr="002A6C5D">
        <w:rPr>
          <w:rFonts w:eastAsiaTheme="minorEastAsia"/>
          <w:i/>
          <w:lang w:val="en-US"/>
        </w:rPr>
        <w:t xml:space="preserve">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proofErr w:type="gramStart"/>
      <w:r w:rsidR="004E295F" w:rsidRPr="002A6C5D">
        <w:rPr>
          <w:rFonts w:eastAsiaTheme="minorEastAsia"/>
          <w:b/>
          <w:i/>
          <w:lang w:val="en-US"/>
        </w:rPr>
        <w:t>Ready</w:t>
      </w:r>
      <w:proofErr w:type="gramEnd"/>
      <w:r w:rsidR="004E295F" w:rsidRPr="002A6C5D">
        <w:rPr>
          <w:rFonts w:eastAsiaTheme="minorEastAsia"/>
          <w:b/>
          <w:i/>
          <w:lang w:val="en-US"/>
        </w:rPr>
        <w:t xml:space="preserve"> for Use in the last month of the Implementation Plan.</w:t>
      </w:r>
      <w:r w:rsidR="00263C06" w:rsidRPr="006E13AA">
        <w:rPr>
          <w:rFonts w:eastAsiaTheme="minorEastAsia"/>
          <w:i/>
          <w:lang w:val="en-US"/>
        </w:rPr>
        <w:t>)</w:t>
      </w:r>
    </w:p>
    <w:p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rsidTr="00FD1239">
        <w:trPr>
          <w:trHeight w:val="666"/>
        </w:trPr>
        <w:tc>
          <w:tcPr>
            <w:tcW w:w="5850" w:type="dxa"/>
            <w:gridSpan w:val="2"/>
            <w:vMerge w:val="restart"/>
            <w:vAlign w:val="center"/>
          </w:tcPr>
          <w:p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rsidTr="00FD1239">
        <w:trPr>
          <w:trHeight w:val="634"/>
        </w:trPr>
        <w:tc>
          <w:tcPr>
            <w:tcW w:w="5850" w:type="dxa"/>
            <w:gridSpan w:val="2"/>
            <w:vMerge/>
            <w:tcBorders>
              <w:bottom w:val="single" w:sz="4" w:space="0" w:color="auto"/>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rsidTr="00FD1239">
        <w:trPr>
          <w:trHeight w:val="634"/>
        </w:trPr>
        <w:tc>
          <w:tcPr>
            <w:tcW w:w="618" w:type="dxa"/>
            <w:tcBorders>
              <w:bottom w:val="single" w:sz="4" w:space="0" w:color="auto"/>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rsidTr="00FD1239">
        <w:trPr>
          <w:trHeight w:val="70"/>
        </w:trPr>
        <w:tc>
          <w:tcPr>
            <w:tcW w:w="655" w:type="dxa"/>
            <w:tcBorders>
              <w:bottom w:val="single" w:sz="4" w:space="0" w:color="auto"/>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rsidTr="00FD1239">
        <w:trPr>
          <w:trHeight w:val="70"/>
        </w:trPr>
        <w:tc>
          <w:tcPr>
            <w:tcW w:w="655" w:type="dxa"/>
            <w:tcBorders>
              <w:right w:val="nil"/>
            </w:tcBorders>
          </w:tcPr>
          <w:p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rsidR="00B93E32" w:rsidRPr="0029061B" w:rsidRDefault="00B93E32">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Implementation Services (</w:t>
            </w:r>
            <w:r w:rsidRPr="0029061B">
              <w:rPr>
                <w:rFonts w:eastAsiaTheme="majorEastAsia"/>
                <w:i/>
                <w:iCs/>
                <w:color w:val="000000"/>
                <w:lang w:val="en-US"/>
              </w:rPr>
              <w:t xml:space="preserve">Please </w:t>
            </w:r>
            <w:r w:rsidRPr="00994AF7">
              <w:rPr>
                <w:rFonts w:eastAsiaTheme="majorEastAsia"/>
                <w:i/>
                <w:iCs/>
                <w:lang w:val="en-US"/>
              </w:rPr>
              <w:t xml:space="preserve">refer to </w:t>
            </w:r>
            <w:r w:rsidR="006A0105" w:rsidRPr="00994AF7">
              <w:rPr>
                <w:rFonts w:eastAsiaTheme="majorEastAsia"/>
                <w:b/>
                <w:i/>
                <w:iCs/>
                <w:lang w:val="en-US"/>
              </w:rPr>
              <w:t>section B in Part 3</w:t>
            </w:r>
            <w:r w:rsidRPr="00994AF7">
              <w:rPr>
                <w:rFonts w:eastAsiaTheme="majorEastAsia"/>
                <w:i/>
                <w:iCs/>
                <w:lang w:val="en-US"/>
              </w:rPr>
              <w:t xml:space="preserve"> for details</w:t>
            </w:r>
            <w:r w:rsidRPr="00994AF7">
              <w:rPr>
                <w:rFonts w:eastAsiaTheme="majorEastAsia"/>
                <w:iCs/>
                <w:lang w:val="en-US"/>
              </w:rPr>
              <w:t>)</w:t>
            </w:r>
          </w:p>
        </w:tc>
        <w:tc>
          <w:tcPr>
            <w:tcW w:w="1800" w:type="dxa"/>
          </w:tcPr>
          <w:p w:rsidR="00B93E32" w:rsidRPr="0029061B" w:rsidRDefault="00B93E32" w:rsidP="00263C06">
            <w:pPr>
              <w:snapToGrid w:val="0"/>
              <w:spacing w:before="160" w:after="160" w:line="240" w:lineRule="atLeast"/>
              <w:jc w:val="center"/>
              <w:rPr>
                <w:rFonts w:eastAsiaTheme="minorEastAsia"/>
                <w:color w:val="000000"/>
                <w:lang w:val="en-US"/>
              </w:rPr>
            </w:pPr>
          </w:p>
        </w:tc>
        <w:tc>
          <w:tcPr>
            <w:tcW w:w="1890" w:type="dxa"/>
          </w:tcPr>
          <w:p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rsidR="009E6D79" w:rsidRPr="0029061B" w:rsidRDefault="009E6D79">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Delivery of Documentation (</w:t>
            </w:r>
            <w:r w:rsidR="00B93E32" w:rsidRPr="0029061B">
              <w:rPr>
                <w:rFonts w:eastAsiaTheme="majorEastAsia"/>
                <w:i/>
                <w:iCs/>
                <w:color w:val="000000"/>
                <w:lang w:val="en-US"/>
              </w:rPr>
              <w:t xml:space="preserve">Please </w:t>
            </w:r>
            <w:r w:rsidR="00B93E32" w:rsidRPr="00994AF7">
              <w:rPr>
                <w:rFonts w:eastAsiaTheme="majorEastAsia"/>
                <w:i/>
                <w:iCs/>
                <w:lang w:val="en-US"/>
              </w:rPr>
              <w:t xml:space="preserve">refer to </w:t>
            </w:r>
            <w:r w:rsidR="006A0105" w:rsidRPr="00994AF7">
              <w:rPr>
                <w:rFonts w:eastAsiaTheme="majorEastAsia"/>
                <w:b/>
                <w:i/>
                <w:iCs/>
                <w:lang w:val="en-US"/>
              </w:rPr>
              <w:t>section D in Part 3</w:t>
            </w:r>
            <w:r w:rsidR="00B93E32" w:rsidRPr="00994AF7">
              <w:rPr>
                <w:rFonts w:eastAsiaTheme="majorEastAsia"/>
                <w:i/>
                <w:iCs/>
                <w:lang w:val="en-US"/>
              </w:rPr>
              <w:t xml:space="preserve"> for details</w:t>
            </w:r>
            <w:r w:rsidRPr="00994AF7">
              <w:rPr>
                <w:rFonts w:eastAsiaTheme="majorEastAsia"/>
                <w:iCs/>
                <w:lang w:val="en-US"/>
              </w:rPr>
              <w:t>)</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Training (</w:t>
            </w:r>
            <w:r w:rsidRPr="0029061B">
              <w:rPr>
                <w:rFonts w:eastAsiaTheme="majorEastAsia"/>
                <w:i/>
                <w:iCs/>
                <w:color w:val="000000"/>
                <w:lang w:val="en-US"/>
              </w:rPr>
              <w:t xml:space="preserve">Please refer </w:t>
            </w:r>
            <w:r w:rsidRPr="00994AF7">
              <w:rPr>
                <w:rFonts w:eastAsiaTheme="majorEastAsia"/>
                <w:i/>
                <w:iCs/>
                <w:lang w:val="en-US"/>
              </w:rPr>
              <w:t xml:space="preserve">to </w:t>
            </w:r>
            <w:r w:rsidR="006A0105" w:rsidRPr="00994AF7">
              <w:rPr>
                <w:rFonts w:eastAsiaTheme="majorEastAsia"/>
                <w:b/>
                <w:i/>
                <w:iCs/>
                <w:lang w:val="en-US"/>
              </w:rPr>
              <w:t>section C in Part 3</w:t>
            </w:r>
            <w:r w:rsidRPr="00994AF7">
              <w:rPr>
                <w:rFonts w:eastAsiaTheme="majorEastAsia"/>
                <w:i/>
                <w:iCs/>
                <w:lang w:val="en-US"/>
              </w:rPr>
              <w:t xml:space="preserve"> </w:t>
            </w:r>
            <w:r w:rsidRPr="0029061B">
              <w:rPr>
                <w:rFonts w:eastAsiaTheme="majorEastAsia"/>
                <w:i/>
                <w:iCs/>
                <w:color w:val="000000"/>
                <w:lang w:val="en-US"/>
              </w:rPr>
              <w:t>for Details</w:t>
            </w:r>
            <w:r w:rsidRPr="0029061B">
              <w:rPr>
                <w:rFonts w:eastAsiaTheme="majorEastAsia"/>
                <w:iCs/>
                <w:color w:val="000000"/>
                <w:lang w:val="en-US"/>
              </w:rPr>
              <w:t>)</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283"/>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rsidTr="00FD1239">
        <w:trPr>
          <w:trHeight w:val="283"/>
        </w:trPr>
        <w:tc>
          <w:tcPr>
            <w:tcW w:w="655" w:type="dxa"/>
            <w:tcBorders>
              <w:right w:val="nil"/>
            </w:tcBorders>
          </w:tcPr>
          <w:p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rsidTr="00FD1239">
        <w:trPr>
          <w:trHeight w:val="283"/>
        </w:trPr>
        <w:tc>
          <w:tcPr>
            <w:tcW w:w="655" w:type="dxa"/>
            <w:tcBorders>
              <w:right w:val="nil"/>
            </w:tcBorders>
          </w:tcPr>
          <w:p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bl>
    <w:p w:rsidR="004A17B3" w:rsidRPr="00260FCD" w:rsidRDefault="004A17B3">
      <w:pPr>
        <w:widowControl/>
        <w:rPr>
          <w:b/>
          <w:lang w:val="en-US"/>
        </w:rPr>
      </w:pPr>
      <w:r w:rsidRPr="00260FCD">
        <w:rPr>
          <w:b/>
          <w:lang w:val="en-US"/>
        </w:rPr>
        <w:br w:type="page"/>
      </w:r>
    </w:p>
    <w:p w:rsidR="008468EF" w:rsidRPr="00994AF7" w:rsidRDefault="008468EF" w:rsidP="008468EF">
      <w:pPr>
        <w:spacing w:after="160" w:line="259" w:lineRule="auto"/>
        <w:jc w:val="both"/>
        <w:rPr>
          <w:b/>
          <w:u w:val="single"/>
          <w:lang w:val="en-US"/>
        </w:rPr>
      </w:pPr>
      <w:r w:rsidRPr="0029061B">
        <w:rPr>
          <w:b/>
          <w:u w:val="single"/>
          <w:lang w:val="en-US"/>
        </w:rPr>
        <w:lastRenderedPageBreak/>
        <w:t xml:space="preserve">Part </w:t>
      </w:r>
      <w:r w:rsidR="00EA1DA0" w:rsidRPr="0029061B">
        <w:rPr>
          <w:b/>
          <w:u w:val="single"/>
          <w:lang w:val="en-US"/>
        </w:rPr>
        <w:t>5</w:t>
      </w:r>
      <w:r w:rsidRPr="0029061B">
        <w:rPr>
          <w:b/>
          <w:u w:val="single"/>
          <w:lang w:val="en-US"/>
        </w:rPr>
        <w:t xml:space="preserve"> – </w:t>
      </w:r>
      <w:r w:rsidR="00EF7980" w:rsidRPr="0029061B">
        <w:rPr>
          <w:b/>
          <w:u w:val="single"/>
          <w:lang w:val="en-US"/>
        </w:rPr>
        <w:t xml:space="preserve">Information on </w:t>
      </w:r>
      <w:r w:rsidRPr="0029061B">
        <w:rPr>
          <w:b/>
          <w:u w:val="single"/>
          <w:lang w:val="en-US"/>
        </w:rPr>
        <w:t xml:space="preserve">Compliance with </w:t>
      </w:r>
      <w:r w:rsidR="0068385E" w:rsidRPr="00994AF7">
        <w:rPr>
          <w:b/>
          <w:u w:val="single"/>
          <w:lang w:val="en-US"/>
        </w:rPr>
        <w:t>International</w:t>
      </w:r>
      <w:r w:rsidR="0068385E" w:rsidRPr="00994AF7">
        <w:rPr>
          <w:b/>
          <w:u w:val="single"/>
        </w:rPr>
        <w:t>, National and other Recognised</w:t>
      </w:r>
      <w:r w:rsidR="0068385E" w:rsidRPr="00994AF7">
        <w:rPr>
          <w:b/>
          <w:u w:val="single"/>
          <w:lang w:val="en-US"/>
        </w:rPr>
        <w:t xml:space="preserve"> </w:t>
      </w:r>
      <w:r w:rsidR="00EF7980" w:rsidRPr="00994AF7">
        <w:rPr>
          <w:b/>
          <w:u w:val="single"/>
          <w:lang w:val="en-US"/>
        </w:rPr>
        <w:t>Standards</w:t>
      </w:r>
      <w:r w:rsidR="0068385E" w:rsidRPr="00994AF7">
        <w:rPr>
          <w:u w:val="single"/>
        </w:rPr>
        <w:t xml:space="preserve"> </w:t>
      </w:r>
      <w:r w:rsidR="0068385E" w:rsidRPr="00994AF7">
        <w:rPr>
          <w:b/>
          <w:u w:val="single"/>
        </w:rPr>
        <w:t>or Certifications</w:t>
      </w:r>
      <w:r w:rsidR="00C14875" w:rsidRPr="00994AF7">
        <w:rPr>
          <w:b/>
          <w:u w:val="single"/>
          <w:lang w:val="en-US"/>
        </w:rPr>
        <w:t xml:space="preserve"> (if applicable)</w:t>
      </w:r>
    </w:p>
    <w:p w:rsidR="008468EF" w:rsidRPr="0029061B" w:rsidRDefault="008468EF" w:rsidP="002A6C5D">
      <w:pPr>
        <w:spacing w:after="160" w:line="259" w:lineRule="auto"/>
        <w:jc w:val="both"/>
        <w:rPr>
          <w:lang w:val="en-US"/>
        </w:rPr>
      </w:pPr>
      <w:r w:rsidRPr="0029061B">
        <w:rPr>
          <w:lang w:val="en-US"/>
        </w:rPr>
        <w:t>(</w:t>
      </w:r>
      <w:r w:rsidRPr="0029061B">
        <w:rPr>
          <w:i/>
          <w:lang w:val="en-US"/>
        </w:rPr>
        <w:t xml:space="preserve">Note </w:t>
      </w:r>
      <w:r w:rsidR="00BB7E23" w:rsidRPr="00BB7E23">
        <w:rPr>
          <w:i/>
          <w:lang w:val="en-US"/>
        </w:rPr>
        <w:t>to Suppliers</w:t>
      </w:r>
      <w:r w:rsidRPr="0029061B">
        <w:rPr>
          <w:i/>
          <w:lang w:val="en-US"/>
        </w:rPr>
        <w:t xml:space="preserve">: Please indicate in the box below whether the </w:t>
      </w:r>
      <w:r w:rsidRPr="00994AF7">
        <w:rPr>
          <w:i/>
          <w:lang w:val="en-US"/>
        </w:rPr>
        <w:t xml:space="preserve">proposed </w:t>
      </w:r>
      <w:r w:rsidR="00994AF7" w:rsidRPr="00994AF7">
        <w:rPr>
          <w:i/>
          <w:lang w:val="en-US"/>
        </w:rPr>
        <w:t>Analyzers, Laboratory, Hematology, Erythrocyte Sedimentation Rate</w:t>
      </w:r>
      <w:r w:rsidRPr="00994AF7">
        <w:rPr>
          <w:i/>
          <w:lang w:val="en-US"/>
        </w:rPr>
        <w:t xml:space="preserve"> can meet with the standards stated in Column I </w:t>
      </w:r>
      <w:r w:rsidRPr="00994AF7">
        <w:rPr>
          <w:b/>
          <w:i/>
          <w:u w:val="single"/>
          <w:lang w:val="en-US"/>
        </w:rPr>
        <w:t>by inserting a tick in an appropriate box under Column III</w:t>
      </w:r>
      <w:r w:rsidRPr="00994AF7">
        <w:rPr>
          <w:i/>
          <w:lang w:val="en-US"/>
        </w:rPr>
        <w:t xml:space="preserve">. If your proposed </w:t>
      </w:r>
      <w:r w:rsidR="00994AF7" w:rsidRPr="00994AF7">
        <w:rPr>
          <w:i/>
          <w:lang w:val="en-US"/>
        </w:rPr>
        <w:t>Analyzers, Laboratory, Hematology, Erythrocyte Sedimentation Rate</w:t>
      </w:r>
      <w:r w:rsidRPr="00994AF7">
        <w:rPr>
          <w:i/>
          <w:lang w:val="en-US"/>
        </w:rPr>
        <w:t xml:space="preserve"> does not meet the standards stated in Column I, please indicate the equivalent standards met by your proposed </w:t>
      </w:r>
      <w:r w:rsidR="00994AF7" w:rsidRPr="00994AF7">
        <w:rPr>
          <w:i/>
          <w:lang w:val="en-US"/>
        </w:rPr>
        <w:t xml:space="preserve">Analyzers, Laboratory, Hematology, Erythrocyte Sedimentation Rate </w:t>
      </w:r>
      <w:r w:rsidRPr="00994AF7">
        <w:rPr>
          <w:i/>
          <w:lang w:val="en-US"/>
        </w:rPr>
        <w:t xml:space="preserve">in Column </w:t>
      </w:r>
      <w:r w:rsidRPr="0029061B">
        <w:rPr>
          <w:i/>
          <w:lang w:val="en-US"/>
        </w:rPr>
        <w:t xml:space="preserve">IV.  In any case, </w:t>
      </w:r>
      <w:r w:rsidRPr="0029061B">
        <w:rPr>
          <w:b/>
          <w:i/>
          <w:u w:val="single"/>
          <w:lang w:val="en-US"/>
        </w:rPr>
        <w:t>please attach copies of relevant valid certificates to prove compliance with such standards</w:t>
      </w:r>
      <w:r w:rsidRPr="0029061B">
        <w:rPr>
          <w:i/>
          <w:lang w:val="en-US"/>
        </w:rPr>
        <w:t>.</w:t>
      </w:r>
      <w:r w:rsidRPr="0029061B">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29061B" w:rsidTr="00C55E3A">
        <w:tc>
          <w:tcPr>
            <w:tcW w:w="1980" w:type="dxa"/>
            <w:vAlign w:val="center"/>
          </w:tcPr>
          <w:p w:rsidR="008468EF" w:rsidRPr="0029061B" w:rsidRDefault="008468EF" w:rsidP="004659BB">
            <w:pPr>
              <w:spacing w:after="160" w:line="259" w:lineRule="auto"/>
              <w:jc w:val="center"/>
              <w:rPr>
                <w:b/>
                <w:lang w:val="en-US"/>
              </w:rPr>
            </w:pPr>
            <w:r w:rsidRPr="0029061B">
              <w:rPr>
                <w:b/>
                <w:lang w:val="en-US"/>
              </w:rPr>
              <w:t>Column I</w:t>
            </w:r>
          </w:p>
        </w:tc>
        <w:tc>
          <w:tcPr>
            <w:tcW w:w="3240" w:type="dxa"/>
            <w:vAlign w:val="center"/>
          </w:tcPr>
          <w:p w:rsidR="008468EF" w:rsidRPr="0029061B" w:rsidRDefault="008468EF" w:rsidP="004659BB">
            <w:pPr>
              <w:spacing w:after="160" w:line="259" w:lineRule="auto"/>
              <w:jc w:val="center"/>
              <w:rPr>
                <w:b/>
                <w:lang w:val="en-US"/>
              </w:rPr>
            </w:pPr>
            <w:r w:rsidRPr="0029061B">
              <w:rPr>
                <w:b/>
                <w:lang w:val="en-US"/>
              </w:rPr>
              <w:t>Column II</w:t>
            </w:r>
          </w:p>
        </w:tc>
        <w:tc>
          <w:tcPr>
            <w:tcW w:w="2250" w:type="dxa"/>
            <w:gridSpan w:val="2"/>
            <w:vAlign w:val="center"/>
          </w:tcPr>
          <w:p w:rsidR="008468EF" w:rsidRPr="0029061B" w:rsidRDefault="008468EF" w:rsidP="004659BB">
            <w:pPr>
              <w:spacing w:after="160" w:line="259" w:lineRule="auto"/>
              <w:jc w:val="center"/>
              <w:rPr>
                <w:b/>
                <w:lang w:val="en-US"/>
              </w:rPr>
            </w:pPr>
            <w:r w:rsidRPr="0029061B">
              <w:rPr>
                <w:b/>
                <w:lang w:val="en-US"/>
              </w:rPr>
              <w:t>Column III</w:t>
            </w:r>
          </w:p>
        </w:tc>
        <w:tc>
          <w:tcPr>
            <w:tcW w:w="2700" w:type="dxa"/>
            <w:vAlign w:val="center"/>
          </w:tcPr>
          <w:p w:rsidR="008468EF" w:rsidRPr="0029061B" w:rsidRDefault="008468EF" w:rsidP="004659BB">
            <w:pPr>
              <w:spacing w:after="160" w:line="259" w:lineRule="auto"/>
              <w:jc w:val="center"/>
              <w:rPr>
                <w:b/>
                <w:lang w:val="en-US"/>
              </w:rPr>
            </w:pPr>
            <w:r w:rsidRPr="0029061B">
              <w:rPr>
                <w:b/>
                <w:lang w:val="en-US"/>
              </w:rPr>
              <w:t>Column IV</w:t>
            </w:r>
          </w:p>
        </w:tc>
      </w:tr>
      <w:tr w:rsidR="008468EF" w:rsidRPr="0029061B" w:rsidTr="00C55E3A">
        <w:tc>
          <w:tcPr>
            <w:tcW w:w="1980" w:type="dxa"/>
            <w:vMerge w:val="restart"/>
            <w:vAlign w:val="center"/>
          </w:tcPr>
          <w:p w:rsidR="008468EF" w:rsidRPr="0029061B" w:rsidRDefault="0068385E" w:rsidP="0068385E">
            <w:pPr>
              <w:spacing w:line="259" w:lineRule="auto"/>
              <w:jc w:val="center"/>
              <w:rPr>
                <w:lang w:val="en-US"/>
              </w:rPr>
            </w:pPr>
            <w:r>
              <w:rPr>
                <w:lang w:val="en-US"/>
              </w:rPr>
              <w:t>International</w:t>
            </w:r>
            <w:r w:rsidRPr="00A45D93">
              <w:rPr>
                <w:color w:val="00B050"/>
              </w:rPr>
              <w:t xml:space="preserve">, </w:t>
            </w:r>
            <w:r w:rsidRPr="00994AF7">
              <w:t xml:space="preserve">National and other Recognised   </w:t>
            </w:r>
            <w:r w:rsidR="008468EF" w:rsidRPr="00994AF7">
              <w:rPr>
                <w:lang w:val="en-US"/>
              </w:rPr>
              <w:t>Standard</w:t>
            </w:r>
            <w:r w:rsidRPr="00994AF7">
              <w:t>s or Certifications</w:t>
            </w:r>
          </w:p>
        </w:tc>
        <w:tc>
          <w:tcPr>
            <w:tcW w:w="3240" w:type="dxa"/>
            <w:vMerge w:val="restart"/>
            <w:vAlign w:val="center"/>
          </w:tcPr>
          <w:p w:rsidR="008468EF" w:rsidRPr="0029061B" w:rsidRDefault="00B93E32" w:rsidP="004659BB">
            <w:pPr>
              <w:spacing w:line="259" w:lineRule="auto"/>
              <w:jc w:val="center"/>
              <w:rPr>
                <w:lang w:val="en-US"/>
              </w:rPr>
            </w:pPr>
            <w:r w:rsidRPr="0029061B">
              <w:rPr>
                <w:lang w:val="en-US"/>
              </w:rPr>
              <w:t xml:space="preserve">Requirements </w:t>
            </w:r>
          </w:p>
        </w:tc>
        <w:tc>
          <w:tcPr>
            <w:tcW w:w="2250" w:type="dxa"/>
            <w:gridSpan w:val="2"/>
            <w:vAlign w:val="center"/>
          </w:tcPr>
          <w:p w:rsidR="00902E92" w:rsidRPr="0029061B" w:rsidRDefault="008468EF">
            <w:pPr>
              <w:spacing w:line="259" w:lineRule="auto"/>
              <w:jc w:val="center"/>
              <w:rPr>
                <w:lang w:val="en-US"/>
              </w:rPr>
            </w:pPr>
            <w:proofErr w:type="gramStart"/>
            <w:r w:rsidRPr="0029061B">
              <w:rPr>
                <w:lang w:val="en-US"/>
              </w:rPr>
              <w:t>Comply with the Standard in Column I?</w:t>
            </w:r>
            <w:proofErr w:type="gramEnd"/>
          </w:p>
        </w:tc>
        <w:tc>
          <w:tcPr>
            <w:tcW w:w="2700" w:type="dxa"/>
            <w:vMerge w:val="restart"/>
            <w:vAlign w:val="center"/>
          </w:tcPr>
          <w:p w:rsidR="008468EF" w:rsidRPr="0029061B" w:rsidRDefault="008468EF" w:rsidP="004659BB">
            <w:pPr>
              <w:spacing w:line="259" w:lineRule="auto"/>
              <w:jc w:val="center"/>
              <w:rPr>
                <w:lang w:val="en-US"/>
              </w:rPr>
            </w:pPr>
            <w:r w:rsidRPr="0029061B">
              <w:rPr>
                <w:lang w:val="en-US"/>
              </w:rPr>
              <w:t xml:space="preserve">Comply with the following equivalent standard </w:t>
            </w:r>
          </w:p>
          <w:p w:rsidR="008468EF" w:rsidRPr="0029061B" w:rsidRDefault="008468EF" w:rsidP="004659BB">
            <w:pPr>
              <w:spacing w:line="259" w:lineRule="auto"/>
              <w:jc w:val="center"/>
              <w:rPr>
                <w:lang w:val="en-US"/>
              </w:rPr>
            </w:pPr>
            <w:r w:rsidRPr="0029061B">
              <w:rPr>
                <w:lang w:val="en-US"/>
              </w:rPr>
              <w:t>(</w:t>
            </w:r>
            <w:r w:rsidRPr="0029061B">
              <w:rPr>
                <w:i/>
                <w:lang w:val="en-US"/>
              </w:rPr>
              <w:t>If “</w:t>
            </w:r>
            <w:r w:rsidRPr="0029061B">
              <w:rPr>
                <w:b/>
                <w:i/>
                <w:lang w:val="en-US"/>
              </w:rPr>
              <w:t>No</w:t>
            </w:r>
            <w:r w:rsidRPr="0029061B">
              <w:rPr>
                <w:i/>
                <w:lang w:val="en-US"/>
              </w:rPr>
              <w:t>” in Column III</w:t>
            </w:r>
            <w:r w:rsidRPr="0029061B">
              <w:rPr>
                <w:lang w:val="en-US"/>
              </w:rPr>
              <w:t>)</w:t>
            </w:r>
          </w:p>
        </w:tc>
      </w:tr>
      <w:tr w:rsidR="008468EF" w:rsidRPr="0029061B" w:rsidTr="00C55E3A">
        <w:tc>
          <w:tcPr>
            <w:tcW w:w="1980" w:type="dxa"/>
            <w:vMerge/>
            <w:vAlign w:val="center"/>
          </w:tcPr>
          <w:p w:rsidR="008468EF" w:rsidRPr="0029061B" w:rsidRDefault="008468EF" w:rsidP="004659BB">
            <w:pPr>
              <w:spacing w:line="259" w:lineRule="auto"/>
              <w:jc w:val="center"/>
              <w:rPr>
                <w:lang w:val="en-US"/>
              </w:rPr>
            </w:pPr>
          </w:p>
        </w:tc>
        <w:tc>
          <w:tcPr>
            <w:tcW w:w="3240" w:type="dxa"/>
            <w:vMerge/>
            <w:vAlign w:val="center"/>
          </w:tcPr>
          <w:p w:rsidR="008468EF" w:rsidRPr="0029061B" w:rsidRDefault="008468EF" w:rsidP="004659BB">
            <w:pPr>
              <w:spacing w:line="259" w:lineRule="auto"/>
              <w:jc w:val="center"/>
              <w:rPr>
                <w:lang w:val="en-US"/>
              </w:rPr>
            </w:pPr>
          </w:p>
        </w:tc>
        <w:tc>
          <w:tcPr>
            <w:tcW w:w="1125" w:type="dxa"/>
            <w:vAlign w:val="center"/>
          </w:tcPr>
          <w:p w:rsidR="008468EF" w:rsidRPr="0029061B" w:rsidRDefault="008468EF" w:rsidP="004659BB">
            <w:pPr>
              <w:spacing w:line="259" w:lineRule="auto"/>
              <w:jc w:val="center"/>
              <w:rPr>
                <w:lang w:val="en-US"/>
              </w:rPr>
            </w:pPr>
            <w:r w:rsidRPr="0029061B">
              <w:rPr>
                <w:lang w:val="en-US"/>
              </w:rPr>
              <w:t>Yes</w:t>
            </w:r>
          </w:p>
        </w:tc>
        <w:tc>
          <w:tcPr>
            <w:tcW w:w="1125" w:type="dxa"/>
            <w:vAlign w:val="center"/>
          </w:tcPr>
          <w:p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rsidR="008468EF" w:rsidRPr="0029061B" w:rsidRDefault="008468EF" w:rsidP="004659BB">
            <w:pPr>
              <w:spacing w:line="259" w:lineRule="auto"/>
              <w:jc w:val="center"/>
              <w:rPr>
                <w:lang w:val="en-US"/>
              </w:rPr>
            </w:pPr>
          </w:p>
        </w:tc>
      </w:tr>
      <w:tr w:rsidR="00E26AEF" w:rsidRPr="0029061B" w:rsidTr="00C55E3A">
        <w:tc>
          <w:tcPr>
            <w:tcW w:w="1980" w:type="dxa"/>
          </w:tcPr>
          <w:p w:rsidR="00E26AEF" w:rsidRPr="001336A5" w:rsidRDefault="00E26AEF" w:rsidP="00B93E32">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E26AEF">
              <w:rPr>
                <w:rFonts w:ascii="Times New Roman" w:hAnsi="Times New Roman"/>
                <w:b w:val="0"/>
                <w:color w:val="auto"/>
                <w:sz w:val="24"/>
                <w:szCs w:val="24"/>
                <w:lang w:val="en-US"/>
              </w:rPr>
              <w:t>NMPA or FDA approved (or with FDA clearance)</w:t>
            </w:r>
          </w:p>
        </w:tc>
        <w:tc>
          <w:tcPr>
            <w:tcW w:w="3240" w:type="dxa"/>
          </w:tcPr>
          <w:p w:rsidR="00E26AEF" w:rsidRPr="00253CA9" w:rsidRDefault="00E26AEF" w:rsidP="001336A5">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253CA9">
              <w:rPr>
                <w:rFonts w:ascii="Times New Roman" w:hAnsi="Times New Roman"/>
                <w:b w:val="0"/>
                <w:color w:val="auto"/>
                <w:sz w:val="24"/>
                <w:szCs w:val="24"/>
                <w:lang w:val="en-US"/>
              </w:rPr>
              <w:t xml:space="preserve">Details please refer to the Section </w:t>
            </w:r>
            <w:r>
              <w:rPr>
                <w:rFonts w:ascii="Times New Roman" w:hAnsi="Times New Roman"/>
                <w:b w:val="0"/>
                <w:color w:val="auto"/>
                <w:sz w:val="24"/>
                <w:szCs w:val="24"/>
                <w:lang w:val="en-US"/>
              </w:rPr>
              <w:t>2.3</w:t>
            </w:r>
          </w:p>
        </w:tc>
        <w:tc>
          <w:tcPr>
            <w:tcW w:w="1125" w:type="dxa"/>
          </w:tcPr>
          <w:p w:rsidR="00E26AEF" w:rsidRPr="0029061B" w:rsidRDefault="00E26AEF" w:rsidP="00B93E32">
            <w:pPr>
              <w:spacing w:before="240" w:after="240" w:line="259" w:lineRule="auto"/>
              <w:jc w:val="both"/>
              <w:rPr>
                <w:lang w:val="en-US"/>
              </w:rPr>
            </w:pPr>
          </w:p>
        </w:tc>
        <w:tc>
          <w:tcPr>
            <w:tcW w:w="1125" w:type="dxa"/>
          </w:tcPr>
          <w:p w:rsidR="00E26AEF" w:rsidRPr="0029061B" w:rsidRDefault="00E26AEF" w:rsidP="00B93E32">
            <w:pPr>
              <w:spacing w:before="240" w:after="240" w:line="259" w:lineRule="auto"/>
              <w:jc w:val="both"/>
              <w:rPr>
                <w:lang w:val="en-US"/>
              </w:rPr>
            </w:pPr>
          </w:p>
        </w:tc>
        <w:tc>
          <w:tcPr>
            <w:tcW w:w="2700" w:type="dxa"/>
          </w:tcPr>
          <w:p w:rsidR="00E26AEF" w:rsidRPr="0029061B" w:rsidRDefault="00E26AEF" w:rsidP="00B93E32">
            <w:pPr>
              <w:spacing w:before="240" w:after="240" w:line="259" w:lineRule="auto"/>
              <w:jc w:val="both"/>
              <w:rPr>
                <w:lang w:val="en-US"/>
              </w:rPr>
            </w:pPr>
          </w:p>
        </w:tc>
      </w:tr>
      <w:tr w:rsidR="00E26AEF" w:rsidRPr="0029061B" w:rsidTr="00C55E3A">
        <w:tc>
          <w:tcPr>
            <w:tcW w:w="1980" w:type="dxa"/>
          </w:tcPr>
          <w:p w:rsidR="00E26AEF" w:rsidRPr="001336A5" w:rsidRDefault="00E26AEF" w:rsidP="00E26AEF">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1336A5">
              <w:rPr>
                <w:rFonts w:ascii="Times New Roman" w:hAnsi="Times New Roman"/>
                <w:b w:val="0"/>
                <w:color w:val="auto"/>
                <w:sz w:val="24"/>
                <w:szCs w:val="24"/>
                <w:lang w:val="en-US"/>
              </w:rPr>
              <w:t>IEC62040-1 and IEC62040-3 or equivalent</w:t>
            </w:r>
          </w:p>
        </w:tc>
        <w:tc>
          <w:tcPr>
            <w:tcW w:w="3240" w:type="dxa"/>
          </w:tcPr>
          <w:p w:rsidR="00E26AEF" w:rsidRPr="00253CA9" w:rsidRDefault="00E26AEF" w:rsidP="00E26AEF">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253CA9">
              <w:rPr>
                <w:rFonts w:ascii="Times New Roman" w:hAnsi="Times New Roman"/>
                <w:b w:val="0"/>
                <w:color w:val="auto"/>
                <w:sz w:val="24"/>
                <w:szCs w:val="24"/>
                <w:lang w:val="en-US"/>
              </w:rPr>
              <w:t xml:space="preserve">Details please refer to the Section </w:t>
            </w:r>
            <w:r>
              <w:rPr>
                <w:rFonts w:ascii="Times New Roman" w:hAnsi="Times New Roman"/>
                <w:b w:val="0"/>
                <w:color w:val="auto"/>
                <w:sz w:val="24"/>
                <w:szCs w:val="24"/>
                <w:lang w:val="en-US"/>
              </w:rPr>
              <w:t>6.3</w:t>
            </w: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980" w:type="dxa"/>
          </w:tcPr>
          <w:p w:rsidR="00E26AEF" w:rsidRPr="0029061B" w:rsidRDefault="00E26AEF" w:rsidP="00E26AEF">
            <w:pPr>
              <w:spacing w:before="240" w:after="240" w:line="259" w:lineRule="auto"/>
              <w:jc w:val="both"/>
              <w:rPr>
                <w:lang w:val="en-US"/>
              </w:rPr>
            </w:pPr>
            <w:r>
              <w:t>IEC60601-1 / IEC601010-1 or equivalent.</w:t>
            </w:r>
          </w:p>
        </w:tc>
        <w:tc>
          <w:tcPr>
            <w:tcW w:w="3240" w:type="dxa"/>
          </w:tcPr>
          <w:p w:rsidR="00E26AEF" w:rsidRPr="0029061B" w:rsidRDefault="00E26AEF" w:rsidP="00E26AEF">
            <w:pPr>
              <w:spacing w:before="240" w:after="240" w:line="259" w:lineRule="auto"/>
              <w:jc w:val="both"/>
              <w:rPr>
                <w:lang w:val="en-US"/>
              </w:rPr>
            </w:pPr>
            <w:r w:rsidRPr="00253CA9">
              <w:rPr>
                <w:lang w:val="en-US"/>
              </w:rPr>
              <w:t xml:space="preserve">Details please refer to the Section </w:t>
            </w:r>
            <w:r w:rsidRPr="001336A5">
              <w:rPr>
                <w:lang w:val="en-US"/>
              </w:rPr>
              <w:t>7.1</w:t>
            </w: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980" w:type="dxa"/>
          </w:tcPr>
          <w:p w:rsidR="00E26AEF" w:rsidRPr="0029061B" w:rsidRDefault="00E26AEF" w:rsidP="00E26AEF">
            <w:pPr>
              <w:spacing w:before="240" w:after="240" w:line="259" w:lineRule="auto"/>
              <w:jc w:val="both"/>
              <w:rPr>
                <w:lang w:val="en-US"/>
              </w:rPr>
            </w:pPr>
            <w:r>
              <w:t>IEC 60101-1-2 / IEC 61326-1 or equivalent</w:t>
            </w:r>
          </w:p>
        </w:tc>
        <w:tc>
          <w:tcPr>
            <w:tcW w:w="3240" w:type="dxa"/>
          </w:tcPr>
          <w:p w:rsidR="00E26AEF" w:rsidRPr="0029061B" w:rsidRDefault="00E26AEF" w:rsidP="00E26AEF">
            <w:pPr>
              <w:spacing w:before="240" w:after="240" w:line="259" w:lineRule="auto"/>
              <w:jc w:val="both"/>
              <w:rPr>
                <w:lang w:val="en-US"/>
              </w:rPr>
            </w:pPr>
            <w:r w:rsidRPr="00253CA9">
              <w:rPr>
                <w:lang w:val="en-US"/>
              </w:rPr>
              <w:t xml:space="preserve">Details please refer to the Section </w:t>
            </w:r>
            <w:r w:rsidRPr="001336A5">
              <w:rPr>
                <w:lang w:val="en-US"/>
              </w:rPr>
              <w:t>7.</w:t>
            </w:r>
            <w:r>
              <w:rPr>
                <w:lang w:val="en-US"/>
              </w:rPr>
              <w:t>2</w:t>
            </w: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980" w:type="dxa"/>
          </w:tcPr>
          <w:p w:rsidR="00E26AEF" w:rsidRPr="0029061B" w:rsidRDefault="00E26AEF" w:rsidP="00E26AEF">
            <w:pPr>
              <w:spacing w:before="240" w:after="240" w:line="259" w:lineRule="auto"/>
              <w:jc w:val="both"/>
              <w:rPr>
                <w:lang w:val="en-US"/>
              </w:rPr>
            </w:pPr>
            <w:r w:rsidRPr="00934774">
              <w:t>BS1363</w:t>
            </w:r>
          </w:p>
        </w:tc>
        <w:tc>
          <w:tcPr>
            <w:tcW w:w="3240" w:type="dxa"/>
          </w:tcPr>
          <w:p w:rsidR="00E26AEF" w:rsidRPr="0029061B" w:rsidRDefault="00E26AEF" w:rsidP="00E26AEF">
            <w:pPr>
              <w:spacing w:before="240" w:after="240" w:line="259" w:lineRule="auto"/>
              <w:jc w:val="both"/>
              <w:rPr>
                <w:lang w:val="en-US"/>
              </w:rPr>
            </w:pPr>
            <w:r w:rsidRPr="00253CA9">
              <w:rPr>
                <w:lang w:val="en-US"/>
              </w:rPr>
              <w:t xml:space="preserve">Details please refer to the Section </w:t>
            </w:r>
            <w:r w:rsidRPr="001336A5">
              <w:rPr>
                <w:lang w:val="en-US"/>
              </w:rPr>
              <w:t>7.</w:t>
            </w:r>
            <w:r>
              <w:rPr>
                <w:lang w:val="en-US"/>
              </w:rPr>
              <w:t>4</w:t>
            </w: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980" w:type="dxa"/>
          </w:tcPr>
          <w:p w:rsidR="00E26AEF" w:rsidRPr="0029061B" w:rsidRDefault="00E26AEF" w:rsidP="00E26AEF">
            <w:pPr>
              <w:spacing w:before="240" w:after="240" w:line="259" w:lineRule="auto"/>
              <w:jc w:val="both"/>
              <w:rPr>
                <w:lang w:val="en-US"/>
              </w:rPr>
            </w:pPr>
          </w:p>
        </w:tc>
        <w:tc>
          <w:tcPr>
            <w:tcW w:w="3240"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980" w:type="dxa"/>
          </w:tcPr>
          <w:p w:rsidR="00E26AEF" w:rsidRPr="0029061B" w:rsidRDefault="00E26AEF" w:rsidP="00E26AEF">
            <w:pPr>
              <w:spacing w:before="240" w:after="240" w:line="259" w:lineRule="auto"/>
              <w:jc w:val="both"/>
              <w:rPr>
                <w:lang w:val="en-US"/>
              </w:rPr>
            </w:pPr>
          </w:p>
        </w:tc>
        <w:tc>
          <w:tcPr>
            <w:tcW w:w="3240"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980" w:type="dxa"/>
          </w:tcPr>
          <w:p w:rsidR="00E26AEF" w:rsidRPr="0029061B" w:rsidRDefault="00E26AEF" w:rsidP="00E26AEF">
            <w:pPr>
              <w:spacing w:before="240" w:after="240" w:line="259" w:lineRule="auto"/>
              <w:jc w:val="both"/>
              <w:rPr>
                <w:lang w:val="en-US"/>
              </w:rPr>
            </w:pPr>
          </w:p>
        </w:tc>
        <w:tc>
          <w:tcPr>
            <w:tcW w:w="3240"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980" w:type="dxa"/>
          </w:tcPr>
          <w:p w:rsidR="00E26AEF" w:rsidRDefault="00E26AEF" w:rsidP="00E26AEF">
            <w:pPr>
              <w:spacing w:before="240" w:after="240" w:line="259" w:lineRule="auto"/>
              <w:jc w:val="both"/>
              <w:rPr>
                <w:lang w:val="en-US"/>
              </w:rPr>
            </w:pPr>
          </w:p>
          <w:p w:rsidR="00E26AEF" w:rsidRPr="0029061B" w:rsidRDefault="00E26AEF" w:rsidP="00E26AEF">
            <w:pPr>
              <w:spacing w:before="240" w:after="240" w:line="259" w:lineRule="auto"/>
              <w:jc w:val="both"/>
              <w:rPr>
                <w:lang w:val="en-US"/>
              </w:rPr>
            </w:pPr>
          </w:p>
        </w:tc>
        <w:tc>
          <w:tcPr>
            <w:tcW w:w="3240"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1125" w:type="dxa"/>
          </w:tcPr>
          <w:p w:rsidR="00E26AEF" w:rsidRPr="0029061B" w:rsidRDefault="00E26AEF" w:rsidP="00E26AEF">
            <w:pPr>
              <w:spacing w:before="240" w:after="240" w:line="259" w:lineRule="auto"/>
              <w:jc w:val="both"/>
              <w:rPr>
                <w:lang w:val="en-US"/>
              </w:rPr>
            </w:pPr>
          </w:p>
        </w:tc>
        <w:tc>
          <w:tcPr>
            <w:tcW w:w="2700" w:type="dxa"/>
          </w:tcPr>
          <w:p w:rsidR="00E26AEF" w:rsidRPr="0029061B" w:rsidRDefault="00E26AEF" w:rsidP="00E26AEF">
            <w:pPr>
              <w:spacing w:before="240" w:after="240" w:line="259" w:lineRule="auto"/>
              <w:jc w:val="both"/>
              <w:rPr>
                <w:lang w:val="en-US"/>
              </w:rPr>
            </w:pPr>
          </w:p>
        </w:tc>
      </w:tr>
      <w:tr w:rsidR="00E26AEF" w:rsidRPr="0029061B" w:rsidTr="00C55E3A">
        <w:tc>
          <w:tcPr>
            <w:tcW w:w="10170" w:type="dxa"/>
            <w:gridSpan w:val="5"/>
          </w:tcPr>
          <w:p w:rsidR="00E26AEF" w:rsidRPr="0029061B" w:rsidRDefault="00E26AEF" w:rsidP="00E26AEF">
            <w:pPr>
              <w:spacing w:after="160" w:line="259" w:lineRule="auto"/>
              <w:jc w:val="both"/>
              <w:rPr>
                <w:lang w:val="en-US"/>
              </w:rPr>
            </w:pPr>
            <w:r w:rsidRPr="0029061B">
              <w:rPr>
                <w:lang w:val="en-US"/>
              </w:rPr>
              <w:t xml:space="preserve">Compliance with other </w:t>
            </w:r>
            <w:r w:rsidRPr="001336A5">
              <w:rPr>
                <w:lang w:val="en-US"/>
              </w:rPr>
              <w:t>international</w:t>
            </w:r>
            <w:r w:rsidRPr="001336A5">
              <w:t xml:space="preserve">, national and recognised </w:t>
            </w:r>
            <w:r w:rsidRPr="001336A5">
              <w:rPr>
                <w:lang w:val="en-US"/>
              </w:rPr>
              <w:t xml:space="preserve">standard(s) </w:t>
            </w:r>
            <w:r w:rsidRPr="001336A5">
              <w:t xml:space="preserve">or certification(s) </w:t>
            </w:r>
            <w:r w:rsidRPr="001336A5">
              <w:rPr>
                <w:lang w:val="en-US"/>
              </w:rPr>
              <w:t>in addition to the above (</w:t>
            </w:r>
            <w:r w:rsidRPr="001336A5">
              <w:rPr>
                <w:i/>
                <w:lang w:val="en-US"/>
              </w:rPr>
              <w:t>please specify</w:t>
            </w:r>
            <w:r w:rsidRPr="001336A5">
              <w:rPr>
                <w:lang w:val="en-US"/>
              </w:rPr>
              <w:t>)</w:t>
            </w:r>
          </w:p>
        </w:tc>
      </w:tr>
      <w:tr w:rsidR="00E26AEF" w:rsidRPr="0029061B" w:rsidTr="00C55E3A">
        <w:tc>
          <w:tcPr>
            <w:tcW w:w="1980" w:type="dxa"/>
          </w:tcPr>
          <w:p w:rsidR="00E26AEF" w:rsidRPr="0029061B" w:rsidRDefault="00E26AEF" w:rsidP="00E26AEF">
            <w:pPr>
              <w:spacing w:line="259" w:lineRule="auto"/>
              <w:jc w:val="both"/>
              <w:rPr>
                <w:i/>
                <w:lang w:val="en-US"/>
              </w:rPr>
            </w:pPr>
          </w:p>
        </w:tc>
        <w:tc>
          <w:tcPr>
            <w:tcW w:w="3240" w:type="dxa"/>
          </w:tcPr>
          <w:p w:rsidR="00E26AEF" w:rsidRDefault="00E26AEF" w:rsidP="00E26AEF">
            <w:pPr>
              <w:spacing w:line="259" w:lineRule="auto"/>
              <w:jc w:val="both"/>
              <w:rPr>
                <w:lang w:val="en-US"/>
              </w:rPr>
            </w:pPr>
          </w:p>
          <w:p w:rsidR="00E26AEF" w:rsidRDefault="00E26AEF" w:rsidP="00E26AEF">
            <w:pPr>
              <w:spacing w:line="259" w:lineRule="auto"/>
              <w:jc w:val="both"/>
              <w:rPr>
                <w:lang w:val="en-US"/>
              </w:rPr>
            </w:pPr>
          </w:p>
          <w:p w:rsidR="00E26AEF" w:rsidRDefault="00E26AEF" w:rsidP="00E26AEF">
            <w:pPr>
              <w:spacing w:line="259" w:lineRule="auto"/>
              <w:jc w:val="both"/>
              <w:rPr>
                <w:lang w:val="en-US"/>
              </w:rPr>
            </w:pPr>
          </w:p>
          <w:p w:rsidR="00E26AEF" w:rsidRDefault="00E26AEF" w:rsidP="00E26AEF">
            <w:pPr>
              <w:spacing w:line="259" w:lineRule="auto"/>
              <w:jc w:val="both"/>
              <w:rPr>
                <w:lang w:val="en-US"/>
              </w:rPr>
            </w:pPr>
          </w:p>
          <w:p w:rsidR="00E26AEF" w:rsidRDefault="00E26AEF" w:rsidP="00E26AEF">
            <w:pPr>
              <w:spacing w:line="259" w:lineRule="auto"/>
              <w:jc w:val="both"/>
              <w:rPr>
                <w:lang w:val="en-US"/>
              </w:rPr>
            </w:pPr>
          </w:p>
          <w:p w:rsidR="00E26AEF" w:rsidRDefault="00E26AEF" w:rsidP="00E26AEF">
            <w:pPr>
              <w:spacing w:line="259" w:lineRule="auto"/>
              <w:jc w:val="both"/>
              <w:rPr>
                <w:lang w:val="en-US"/>
              </w:rPr>
            </w:pPr>
          </w:p>
          <w:p w:rsidR="00E26AEF" w:rsidRPr="0029061B" w:rsidRDefault="00E26AEF" w:rsidP="00E26AEF">
            <w:pPr>
              <w:spacing w:line="259" w:lineRule="auto"/>
              <w:jc w:val="both"/>
              <w:rPr>
                <w:lang w:val="en-US"/>
              </w:rPr>
            </w:pPr>
          </w:p>
        </w:tc>
        <w:tc>
          <w:tcPr>
            <w:tcW w:w="1125" w:type="dxa"/>
          </w:tcPr>
          <w:p w:rsidR="00E26AEF" w:rsidRPr="0029061B" w:rsidRDefault="00E26AEF" w:rsidP="00E26AEF">
            <w:pPr>
              <w:spacing w:after="160" w:line="259" w:lineRule="auto"/>
              <w:jc w:val="both"/>
              <w:rPr>
                <w:lang w:val="en-US"/>
              </w:rPr>
            </w:pPr>
          </w:p>
        </w:tc>
        <w:tc>
          <w:tcPr>
            <w:tcW w:w="1125" w:type="dxa"/>
          </w:tcPr>
          <w:p w:rsidR="00E26AEF" w:rsidRPr="0029061B" w:rsidRDefault="00E26AEF" w:rsidP="00E26AEF">
            <w:pPr>
              <w:spacing w:after="160" w:line="259" w:lineRule="auto"/>
              <w:jc w:val="both"/>
              <w:rPr>
                <w:lang w:val="en-US"/>
              </w:rPr>
            </w:pPr>
          </w:p>
        </w:tc>
        <w:tc>
          <w:tcPr>
            <w:tcW w:w="2700" w:type="dxa"/>
          </w:tcPr>
          <w:p w:rsidR="00E26AEF" w:rsidRPr="0029061B" w:rsidRDefault="00E26AEF" w:rsidP="00E26AEF">
            <w:pPr>
              <w:spacing w:after="160" w:line="259" w:lineRule="auto"/>
              <w:jc w:val="both"/>
              <w:rPr>
                <w:lang w:val="en-US"/>
              </w:rPr>
            </w:pPr>
          </w:p>
        </w:tc>
      </w:tr>
    </w:tbl>
    <w:p w:rsidR="00EF7980" w:rsidRPr="00260FCD" w:rsidRDefault="00EF7980">
      <w:pPr>
        <w:widowControl/>
        <w:rPr>
          <w:b/>
          <w:lang w:val="en-US"/>
        </w:rPr>
      </w:pPr>
      <w:r w:rsidRPr="00260FCD">
        <w:rPr>
          <w:b/>
          <w:lang w:val="en-US"/>
        </w:rPr>
        <w:br w:type="page"/>
      </w:r>
    </w:p>
    <w:p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proofErr w:type="spellStart"/>
      <w:r w:rsidRPr="00260FCD">
        <w:rPr>
          <w:b/>
          <w:u w:val="single"/>
          <w:lang w:val="en-US"/>
        </w:rPr>
        <w:t>Licencing</w:t>
      </w:r>
      <w:proofErr w:type="spellEnd"/>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proofErr w:type="spellStart"/>
      <w:r w:rsidR="00EF7980" w:rsidRPr="00260FCD">
        <w:rPr>
          <w:i/>
          <w:lang w:val="en-US"/>
        </w:rPr>
        <w:t>licence</w:t>
      </w:r>
      <w:proofErr w:type="spellEnd"/>
      <w:r w:rsidR="00EF7980" w:rsidRPr="00260FCD">
        <w:rPr>
          <w:i/>
          <w:lang w:val="en-US"/>
        </w:rPr>
        <w:t xml:space="preserv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xml:space="preserve">. If affirmative, please provide copies of relevant </w:t>
      </w:r>
      <w:proofErr w:type="spellStart"/>
      <w:r w:rsidR="00EF7980" w:rsidRPr="00260FCD">
        <w:rPr>
          <w:i/>
          <w:lang w:val="en-US"/>
        </w:rPr>
        <w:t>licences</w:t>
      </w:r>
      <w:proofErr w:type="spellEnd"/>
      <w:r w:rsidR="00EF7980" w:rsidRPr="00260FCD">
        <w:rPr>
          <w:i/>
          <w:lang w:val="en-US"/>
        </w:rPr>
        <w:t>,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rsidTr="008E3296">
        <w:trPr>
          <w:tblHeader/>
        </w:trPr>
        <w:tc>
          <w:tcPr>
            <w:tcW w:w="1080" w:type="dxa"/>
            <w:vMerge w:val="restart"/>
            <w:vAlign w:val="center"/>
          </w:tcPr>
          <w:p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rsidTr="008E3296">
        <w:trPr>
          <w:tblHeader/>
        </w:trPr>
        <w:tc>
          <w:tcPr>
            <w:tcW w:w="1080" w:type="dxa"/>
            <w:vMerge/>
          </w:tcPr>
          <w:p w:rsidR="005E5CA1" w:rsidRPr="00260FCD" w:rsidRDefault="005E5CA1" w:rsidP="002B7D87">
            <w:pPr>
              <w:spacing w:line="259" w:lineRule="auto"/>
              <w:jc w:val="center"/>
              <w:rPr>
                <w:lang w:val="en-US"/>
              </w:rPr>
            </w:pPr>
          </w:p>
        </w:tc>
        <w:tc>
          <w:tcPr>
            <w:tcW w:w="6840" w:type="dxa"/>
            <w:vMerge/>
            <w:vAlign w:val="center"/>
          </w:tcPr>
          <w:p w:rsidR="005E5CA1" w:rsidRPr="00260FCD" w:rsidRDefault="005E5CA1" w:rsidP="002B7D87">
            <w:pPr>
              <w:spacing w:line="259" w:lineRule="auto"/>
              <w:jc w:val="center"/>
              <w:rPr>
                <w:lang w:val="en-US"/>
              </w:rPr>
            </w:pPr>
          </w:p>
        </w:tc>
        <w:tc>
          <w:tcPr>
            <w:tcW w:w="1080" w:type="dxa"/>
            <w:vAlign w:val="center"/>
          </w:tcPr>
          <w:p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rsidR="005E5CA1" w:rsidRPr="00260FCD" w:rsidRDefault="005E5CA1" w:rsidP="002B7D87">
            <w:pPr>
              <w:spacing w:line="259" w:lineRule="auto"/>
              <w:jc w:val="center"/>
              <w:rPr>
                <w:lang w:val="en-US"/>
              </w:rPr>
            </w:pPr>
            <w:r w:rsidRPr="00260FCD">
              <w:rPr>
                <w:lang w:val="en-US"/>
              </w:rPr>
              <w:t>No</w:t>
            </w:r>
          </w:p>
        </w:tc>
      </w:tr>
      <w:tr w:rsidR="00EF7980" w:rsidRPr="009D45B1" w:rsidTr="00C55E3A">
        <w:tc>
          <w:tcPr>
            <w:tcW w:w="1080" w:type="dxa"/>
            <w:vAlign w:val="center"/>
          </w:tcPr>
          <w:p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rsidR="00EF7980" w:rsidRPr="00260FCD" w:rsidRDefault="00EF7980" w:rsidP="002B7D87">
            <w:pPr>
              <w:spacing w:after="160" w:line="259" w:lineRule="auto"/>
              <w:jc w:val="both"/>
              <w:rPr>
                <w:lang w:val="en-US"/>
              </w:rPr>
            </w:pPr>
          </w:p>
        </w:tc>
        <w:tc>
          <w:tcPr>
            <w:tcW w:w="1080" w:type="dxa"/>
          </w:tcPr>
          <w:p w:rsidR="00EF7980" w:rsidRPr="00260FCD" w:rsidRDefault="00EF7980" w:rsidP="002B7D87">
            <w:pPr>
              <w:spacing w:after="160" w:line="259" w:lineRule="auto"/>
              <w:jc w:val="both"/>
              <w:rPr>
                <w:lang w:val="en-US"/>
              </w:rPr>
            </w:pPr>
          </w:p>
        </w:tc>
      </w:tr>
      <w:tr w:rsidR="00EF7980" w:rsidRPr="009D45B1" w:rsidTr="00C55E3A">
        <w:tc>
          <w:tcPr>
            <w:tcW w:w="1080" w:type="dxa"/>
            <w:vAlign w:val="center"/>
          </w:tcPr>
          <w:p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rsidR="00EF7980" w:rsidRPr="00260FCD" w:rsidRDefault="00EF7980" w:rsidP="00414F3A">
            <w:pPr>
              <w:spacing w:before="120" w:after="120" w:line="259" w:lineRule="auto"/>
              <w:jc w:val="both"/>
              <w:rPr>
                <w:sz w:val="22"/>
                <w:szCs w:val="22"/>
                <w:lang w:val="en-US"/>
              </w:rPr>
            </w:pPr>
            <w:proofErr w:type="gramStart"/>
            <w:r w:rsidRPr="00260FCD">
              <w:rPr>
                <w:sz w:val="22"/>
                <w:szCs w:val="22"/>
                <w:lang w:val="en-US"/>
              </w:rPr>
              <w:t xml:space="preserve">Has the proposed System </w:t>
            </w:r>
            <w:r w:rsidR="005E5CA1" w:rsidRPr="00260FCD">
              <w:rPr>
                <w:sz w:val="22"/>
                <w:szCs w:val="22"/>
                <w:lang w:val="en-US"/>
              </w:rPr>
              <w:t>been listed</w:t>
            </w:r>
            <w:proofErr w:type="gramEnd"/>
            <w:r w:rsidR="005E5CA1" w:rsidRPr="00260FCD">
              <w:rPr>
                <w:sz w:val="22"/>
                <w:szCs w:val="22"/>
                <w:lang w:val="en-US"/>
              </w:rPr>
              <w:t xml:space="preserve"> in a valid IA </w:t>
            </w:r>
            <w:proofErr w:type="spellStart"/>
            <w:r w:rsidR="005E5CA1" w:rsidRPr="00260FCD">
              <w:rPr>
                <w:sz w:val="22"/>
                <w:szCs w:val="22"/>
                <w:lang w:val="en-US"/>
              </w:rPr>
              <w:t>Licence</w:t>
            </w:r>
            <w:proofErr w:type="spellEnd"/>
            <w:r w:rsidR="005E5CA1" w:rsidRPr="00260FCD">
              <w:rPr>
                <w:sz w:val="22"/>
                <w:szCs w:val="22"/>
                <w:lang w:val="en-US"/>
              </w:rPr>
              <w:t>?</w:t>
            </w:r>
          </w:p>
        </w:tc>
        <w:tc>
          <w:tcPr>
            <w:tcW w:w="1080" w:type="dxa"/>
          </w:tcPr>
          <w:p w:rsidR="00EF7980" w:rsidRPr="00260FCD" w:rsidRDefault="00EF7980" w:rsidP="002B7D87">
            <w:pPr>
              <w:spacing w:after="160" w:line="259" w:lineRule="auto"/>
              <w:jc w:val="both"/>
              <w:rPr>
                <w:lang w:val="en-US"/>
              </w:rPr>
            </w:pPr>
          </w:p>
        </w:tc>
        <w:tc>
          <w:tcPr>
            <w:tcW w:w="1080" w:type="dxa"/>
          </w:tcPr>
          <w:p w:rsidR="00EF7980" w:rsidRPr="00260FCD" w:rsidRDefault="00EF7980"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Dose the proposed System have marketing authorization of Food and Drug Administration (FDA) of the United </w:t>
            </w:r>
            <w:proofErr w:type="gramStart"/>
            <w:r w:rsidRPr="00260FCD">
              <w:rPr>
                <w:sz w:val="22"/>
                <w:szCs w:val="22"/>
                <w:lang w:val="en-US"/>
              </w:rPr>
              <w:t>States?</w:t>
            </w:r>
            <w:proofErr w:type="gramEnd"/>
          </w:p>
        </w:tc>
        <w:tc>
          <w:tcPr>
            <w:tcW w:w="1080" w:type="dxa"/>
          </w:tcPr>
          <w:p w:rsidR="005E5CA1" w:rsidRPr="00260FCD" w:rsidRDefault="005E5CA1" w:rsidP="002B7D87">
            <w:pPr>
              <w:spacing w:after="160" w:line="259" w:lineRule="auto"/>
              <w:jc w:val="both"/>
              <w:rPr>
                <w:lang w:val="en-US"/>
              </w:rPr>
            </w:pPr>
          </w:p>
        </w:tc>
        <w:tc>
          <w:tcPr>
            <w:tcW w:w="1080" w:type="dxa"/>
          </w:tcPr>
          <w:p w:rsidR="005E5CA1" w:rsidRPr="00260FCD" w:rsidRDefault="005E5CA1"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rsidR="005E5CA1" w:rsidRPr="00260FCD" w:rsidRDefault="005E5CA1"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rsidR="005E5CA1" w:rsidRPr="00260FCD" w:rsidRDefault="005E5CA1" w:rsidP="002B7D87">
            <w:pPr>
              <w:spacing w:after="160" w:line="259" w:lineRule="auto"/>
              <w:jc w:val="both"/>
              <w:rPr>
                <w:lang w:val="en-US"/>
              </w:rPr>
            </w:pPr>
          </w:p>
        </w:tc>
        <w:tc>
          <w:tcPr>
            <w:tcW w:w="1080" w:type="dxa"/>
            <w:shd w:val="clear" w:color="auto" w:fill="auto"/>
          </w:tcPr>
          <w:p w:rsidR="005E5CA1" w:rsidRPr="00260FCD" w:rsidRDefault="005E5CA1"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rsidR="005E5CA1" w:rsidRPr="00260FCD" w:rsidRDefault="005E5CA1" w:rsidP="005E5CA1">
            <w:pPr>
              <w:spacing w:after="160" w:line="259" w:lineRule="auto"/>
              <w:jc w:val="both"/>
              <w:rPr>
                <w:lang w:val="en-US"/>
              </w:rPr>
            </w:pPr>
          </w:p>
        </w:tc>
        <w:tc>
          <w:tcPr>
            <w:tcW w:w="1080" w:type="dxa"/>
            <w:shd w:val="clear" w:color="auto" w:fill="D0CECE" w:themeFill="background2" w:themeFillShade="E6"/>
          </w:tcPr>
          <w:p w:rsidR="005E5CA1" w:rsidRPr="00260FCD" w:rsidRDefault="005E5CA1" w:rsidP="005E5CA1">
            <w:pPr>
              <w:spacing w:after="160" w:line="259" w:lineRule="auto"/>
              <w:jc w:val="both"/>
              <w:rPr>
                <w:lang w:val="en-US"/>
              </w:rPr>
            </w:pPr>
          </w:p>
        </w:tc>
      </w:tr>
      <w:tr w:rsidR="00D32E88" w:rsidRPr="009D45B1" w:rsidTr="00C55E3A">
        <w:tc>
          <w:tcPr>
            <w:tcW w:w="1080" w:type="dxa"/>
            <w:vAlign w:val="center"/>
          </w:tcPr>
          <w:p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rsidR="00D32E88" w:rsidRPr="00260FCD" w:rsidRDefault="00D32E88" w:rsidP="005E5CA1">
            <w:pPr>
              <w:spacing w:after="160" w:line="259" w:lineRule="auto"/>
              <w:jc w:val="both"/>
              <w:rPr>
                <w:lang w:val="en-US"/>
              </w:rPr>
            </w:pPr>
          </w:p>
        </w:tc>
        <w:tc>
          <w:tcPr>
            <w:tcW w:w="1080" w:type="dxa"/>
          </w:tcPr>
          <w:p w:rsidR="00D32E88" w:rsidRPr="00260FCD" w:rsidRDefault="00D32E88" w:rsidP="005E5CA1">
            <w:pPr>
              <w:spacing w:after="160" w:line="259" w:lineRule="auto"/>
              <w:jc w:val="both"/>
              <w:rPr>
                <w:lang w:val="en-US"/>
              </w:rPr>
            </w:pPr>
          </w:p>
        </w:tc>
      </w:tr>
      <w:tr w:rsidR="005E5CA1" w:rsidRPr="009D45B1" w:rsidTr="00C55E3A">
        <w:tc>
          <w:tcPr>
            <w:tcW w:w="1080" w:type="dxa"/>
            <w:vAlign w:val="center"/>
          </w:tcPr>
          <w:p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rsidR="005E5CA1" w:rsidRPr="00260FCD" w:rsidRDefault="00D32E88">
            <w:pPr>
              <w:spacing w:before="120" w:after="120" w:line="259" w:lineRule="auto"/>
              <w:jc w:val="both"/>
              <w:rPr>
                <w:sz w:val="22"/>
                <w:szCs w:val="22"/>
                <w:lang w:val="en-US"/>
              </w:rPr>
            </w:pPr>
            <w:proofErr w:type="gramStart"/>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w:t>
            </w:r>
            <w:proofErr w:type="gramEnd"/>
            <w:r w:rsidR="005E5CA1" w:rsidRPr="00260FCD">
              <w:rPr>
                <w:sz w:val="22"/>
                <w:szCs w:val="22"/>
                <w:lang w:val="en-US"/>
              </w:rPr>
              <w:t xml:space="preserve">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rsidR="005E5CA1" w:rsidRPr="00260FCD" w:rsidRDefault="005E5CA1" w:rsidP="005E5CA1">
            <w:pPr>
              <w:spacing w:after="160" w:line="259" w:lineRule="auto"/>
              <w:jc w:val="both"/>
              <w:rPr>
                <w:lang w:val="en-US"/>
              </w:rPr>
            </w:pPr>
          </w:p>
        </w:tc>
        <w:tc>
          <w:tcPr>
            <w:tcW w:w="1080" w:type="dxa"/>
          </w:tcPr>
          <w:p w:rsidR="005E5CA1" w:rsidRPr="00260FCD" w:rsidRDefault="005E5CA1" w:rsidP="005E5CA1">
            <w:pPr>
              <w:spacing w:after="160" w:line="259" w:lineRule="auto"/>
              <w:jc w:val="both"/>
              <w:rPr>
                <w:lang w:val="en-US"/>
              </w:rPr>
            </w:pPr>
          </w:p>
        </w:tc>
      </w:tr>
      <w:tr w:rsidR="005E5CA1" w:rsidRPr="009D45B1" w:rsidTr="00C55E3A">
        <w:tc>
          <w:tcPr>
            <w:tcW w:w="1080" w:type="dxa"/>
            <w:vAlign w:val="center"/>
          </w:tcPr>
          <w:p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rsidR="00D32E88" w:rsidRPr="00260FCD" w:rsidRDefault="00D32E88" w:rsidP="00B0241B">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rsidR="00D32E88" w:rsidRPr="00260FCD" w:rsidRDefault="00D32E88" w:rsidP="00B0241B">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rsidR="00D32E88" w:rsidRPr="00260FCD" w:rsidRDefault="00D32E88" w:rsidP="00B0241B">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rsidR="00D32E88" w:rsidRPr="00260FCD" w:rsidRDefault="00D32E88" w:rsidP="00B0241B">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rsidR="00D32E88" w:rsidRPr="00260FCD" w:rsidRDefault="00D32E88" w:rsidP="00B0241B">
            <w:pPr>
              <w:pStyle w:val="afa"/>
              <w:numPr>
                <w:ilvl w:val="0"/>
                <w:numId w:val="69"/>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rsidR="005E5CA1" w:rsidRPr="00260FCD" w:rsidRDefault="005E5CA1" w:rsidP="005E5CA1">
            <w:pPr>
              <w:spacing w:after="160" w:line="259" w:lineRule="auto"/>
              <w:jc w:val="both"/>
              <w:rPr>
                <w:lang w:val="en-US"/>
              </w:rPr>
            </w:pPr>
          </w:p>
        </w:tc>
        <w:tc>
          <w:tcPr>
            <w:tcW w:w="1080" w:type="dxa"/>
          </w:tcPr>
          <w:p w:rsidR="005E5CA1" w:rsidRPr="00260FCD" w:rsidRDefault="005E5CA1" w:rsidP="005E5CA1">
            <w:pPr>
              <w:spacing w:after="160" w:line="259" w:lineRule="auto"/>
              <w:jc w:val="both"/>
              <w:rPr>
                <w:lang w:val="en-US"/>
              </w:rPr>
            </w:pPr>
          </w:p>
        </w:tc>
      </w:tr>
    </w:tbl>
    <w:p w:rsidR="00BA0164" w:rsidRPr="00260FCD" w:rsidRDefault="00B93E32" w:rsidP="00414F3A">
      <w:pPr>
        <w:spacing w:line="259" w:lineRule="auto"/>
        <w:jc w:val="both"/>
        <w:rPr>
          <w:lang w:val="en-US"/>
        </w:rPr>
      </w:pPr>
      <w:r w:rsidRPr="00260FCD">
        <w:rPr>
          <w:vertAlign w:val="superscript"/>
          <w:lang w:val="en-US"/>
        </w:rPr>
        <w:t>#</w:t>
      </w:r>
      <w:proofErr w:type="gramStart"/>
      <w:r w:rsidR="00BA0164" w:rsidRPr="00260FCD">
        <w:rPr>
          <w:lang w:val="en-US"/>
        </w:rPr>
        <w:t>Please</w:t>
      </w:r>
      <w:proofErr w:type="gramEnd"/>
      <w:r w:rsidR="00BA0164" w:rsidRPr="00260FCD">
        <w:rPr>
          <w:lang w:val="en-US"/>
        </w:rPr>
        <w:t xml:space="preserve"> provide a copy of the </w:t>
      </w:r>
      <w:proofErr w:type="spellStart"/>
      <w:r w:rsidR="00BA0164" w:rsidRPr="00260FCD">
        <w:rPr>
          <w:lang w:val="en-US"/>
        </w:rPr>
        <w:t>licence</w:t>
      </w:r>
      <w:proofErr w:type="spellEnd"/>
      <w:r w:rsidR="00BA0164" w:rsidRPr="00260FCD">
        <w:rPr>
          <w:lang w:val="en-US"/>
        </w:rPr>
        <w:t>/</w:t>
      </w:r>
      <w:r w:rsidR="00EF7980" w:rsidRPr="00260FCD">
        <w:rPr>
          <w:lang w:val="en-US"/>
        </w:rPr>
        <w:t>confirmation/</w:t>
      </w:r>
      <w:r w:rsidR="00BA0164" w:rsidRPr="00260FCD">
        <w:rPr>
          <w:lang w:val="en-US"/>
        </w:rPr>
        <w:t>certificate for reference.</w:t>
      </w:r>
    </w:p>
    <w:p w:rsidR="001376BA" w:rsidRDefault="001376BA" w:rsidP="005E12ED">
      <w:pPr>
        <w:autoSpaceDE w:val="0"/>
        <w:autoSpaceDN w:val="0"/>
        <w:jc w:val="both"/>
        <w:outlineLvl w:val="1"/>
        <w:rPr>
          <w:rFonts w:eastAsia="Times New Roman"/>
          <w:b/>
          <w:bCs/>
          <w:u w:val="thick" w:color="000000"/>
          <w:lang w:val="en-US"/>
        </w:rPr>
      </w:pPr>
    </w:p>
    <w:p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rsidR="00D32E88" w:rsidRPr="0029061B" w:rsidRDefault="00D32E88" w:rsidP="003637CE">
      <w:pPr>
        <w:spacing w:line="259" w:lineRule="auto"/>
        <w:rPr>
          <w:rFonts w:eastAsiaTheme="minorEastAsia"/>
          <w:lang w:val="en-US"/>
        </w:rPr>
      </w:pPr>
    </w:p>
    <w:p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rsidTr="00260FCD">
        <w:trPr>
          <w:trHeight w:val="234"/>
        </w:trPr>
        <w:tc>
          <w:tcPr>
            <w:tcW w:w="685" w:type="dxa"/>
            <w:vMerge w:val="restart"/>
            <w:tcBorders>
              <w:bottom w:val="nil"/>
            </w:tcBorders>
            <w:shd w:val="clear" w:color="auto" w:fill="auto"/>
            <w:vAlign w:val="center"/>
          </w:tcPr>
          <w:p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rsidTr="00260FCD">
        <w:trPr>
          <w:trHeight w:val="65"/>
        </w:trPr>
        <w:tc>
          <w:tcPr>
            <w:tcW w:w="685" w:type="dxa"/>
            <w:vMerge/>
            <w:tcBorders>
              <w:top w:val="nil"/>
              <w:bottom w:val="nil"/>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rsidTr="00260FCD">
        <w:trPr>
          <w:trHeight w:val="376"/>
        </w:trPr>
        <w:tc>
          <w:tcPr>
            <w:tcW w:w="685" w:type="dxa"/>
            <w:tcBorders>
              <w:top w:val="nil"/>
              <w:bottom w:val="single" w:sz="4" w:space="0" w:color="auto"/>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rsidTr="00260FCD">
        <w:trPr>
          <w:trHeight w:val="273"/>
        </w:trPr>
        <w:tc>
          <w:tcPr>
            <w:tcW w:w="685" w:type="dxa"/>
            <w:tcBorders>
              <w:top w:val="single" w:sz="4" w:space="0" w:color="auto"/>
              <w:bottom w:val="single" w:sz="4" w:space="0" w:color="auto"/>
            </w:tcBorders>
            <w:shd w:val="clear" w:color="auto" w:fill="auto"/>
          </w:tcPr>
          <w:p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rsidR="003637CE" w:rsidRPr="001336A5" w:rsidRDefault="00994AF7" w:rsidP="00626486">
            <w:pPr>
              <w:snapToGrid w:val="0"/>
              <w:spacing w:before="120" w:after="240" w:line="259" w:lineRule="auto"/>
              <w:ind w:leftChars="-38" w:left="-90" w:right="-1" w:hanging="1"/>
              <w:jc w:val="both"/>
              <w:rPr>
                <w:rFonts w:eastAsiaTheme="minorEastAsia"/>
                <w:lang w:val="en-US"/>
              </w:rPr>
            </w:pPr>
            <w:r w:rsidRPr="001336A5">
              <w:rPr>
                <w:rFonts w:eastAsiaTheme="minorEastAsia"/>
                <w:lang w:val="en-US"/>
              </w:rPr>
              <w:t xml:space="preserve">Analyzers, Laboratory, Hematology, </w:t>
            </w:r>
            <w:proofErr w:type="gramStart"/>
            <w:r w:rsidRPr="001336A5">
              <w:rPr>
                <w:rFonts w:eastAsiaTheme="minorEastAsia"/>
                <w:lang w:val="en-US"/>
              </w:rPr>
              <w:t>Erythrocyte</w:t>
            </w:r>
            <w:proofErr w:type="gramEnd"/>
            <w:r w:rsidRPr="001336A5">
              <w:rPr>
                <w:rFonts w:eastAsiaTheme="minorEastAsia"/>
                <w:lang w:val="en-US"/>
              </w:rPr>
              <w:t xml:space="preserve"> Sedimentation Rate</w:t>
            </w:r>
            <w:r w:rsidR="00260FCD" w:rsidRPr="001336A5">
              <w:rPr>
                <w:rFonts w:eastAsiaTheme="minorEastAsia"/>
                <w:lang w:val="en-US"/>
              </w:rPr>
              <w:t xml:space="preserve">, as more </w:t>
            </w:r>
            <w:r w:rsidR="001376BA" w:rsidRPr="001336A5">
              <w:rPr>
                <w:rFonts w:eastAsiaTheme="minorEastAsia"/>
                <w:lang w:val="en-US"/>
              </w:rPr>
              <w:t>particularly</w:t>
            </w:r>
            <w:r w:rsidR="00260FCD" w:rsidRPr="001336A5">
              <w:rPr>
                <w:rFonts w:eastAsiaTheme="minorEastAsia"/>
                <w:lang w:val="en-US"/>
              </w:rPr>
              <w:t xml:space="preserve"> specified in </w:t>
            </w:r>
            <w:r w:rsidR="00260FCD" w:rsidRPr="001336A5">
              <w:rPr>
                <w:rFonts w:eastAsiaTheme="minorEastAsia"/>
                <w:b/>
                <w:lang w:val="en-US"/>
              </w:rPr>
              <w:t>section A1.1</w:t>
            </w:r>
            <w:r w:rsidRPr="001336A5">
              <w:rPr>
                <w:rFonts w:eastAsiaTheme="minorEastAsia"/>
                <w:b/>
                <w:lang w:val="en-US"/>
              </w:rPr>
              <w:t xml:space="preserve"> to A.1.2</w:t>
            </w:r>
            <w:r w:rsidR="00260FCD" w:rsidRPr="001336A5">
              <w:rPr>
                <w:rFonts w:eastAsiaTheme="minorEastAsia"/>
                <w:b/>
                <w:lang w:val="en-US"/>
              </w:rPr>
              <w:t xml:space="preserve"> in Part 3</w:t>
            </w:r>
            <w:r w:rsidR="00626486" w:rsidRPr="001336A5">
              <w:rPr>
                <w:rFonts w:eastAsiaTheme="minorEastAsia"/>
                <w:lang w:val="en-US"/>
              </w:rPr>
              <w:t>, including the provision of a minimum 12-months warranty period.</w:t>
            </w:r>
            <w:r w:rsidR="00626486" w:rsidRPr="001336A5">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Default="003637CE" w:rsidP="00C55E3A">
            <w:pPr>
              <w:snapToGrid w:val="0"/>
              <w:spacing w:before="120" w:after="240" w:line="259" w:lineRule="auto"/>
              <w:ind w:leftChars="-34" w:left="-82" w:right="-95"/>
              <w:jc w:val="center"/>
              <w:rPr>
                <w:rFonts w:eastAsiaTheme="minorEastAsia"/>
                <w:b/>
                <w:lang w:val="en-US"/>
              </w:rPr>
            </w:pPr>
          </w:p>
          <w:p w:rsidR="00101D4A" w:rsidRDefault="00101D4A" w:rsidP="00C55E3A">
            <w:pPr>
              <w:snapToGrid w:val="0"/>
              <w:spacing w:before="120" w:after="240" w:line="259" w:lineRule="auto"/>
              <w:ind w:leftChars="-34" w:left="-82" w:right="-95"/>
              <w:jc w:val="center"/>
              <w:rPr>
                <w:rFonts w:eastAsiaTheme="minorEastAsia"/>
                <w:b/>
                <w:lang w:val="en-US"/>
              </w:rPr>
            </w:pPr>
          </w:p>
          <w:p w:rsidR="00101D4A" w:rsidRDefault="00101D4A" w:rsidP="00C55E3A">
            <w:pPr>
              <w:snapToGrid w:val="0"/>
              <w:spacing w:before="120" w:after="240" w:line="259" w:lineRule="auto"/>
              <w:ind w:leftChars="-34" w:left="-82" w:right="-95"/>
              <w:jc w:val="center"/>
              <w:rPr>
                <w:rFonts w:eastAsiaTheme="minorEastAsia"/>
                <w:b/>
                <w:lang w:val="en-US"/>
              </w:rPr>
            </w:pPr>
          </w:p>
          <w:p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rsidTr="00260FCD">
        <w:trPr>
          <w:trHeight w:val="273"/>
        </w:trPr>
        <w:tc>
          <w:tcPr>
            <w:tcW w:w="685" w:type="dxa"/>
            <w:tcBorders>
              <w:top w:val="single" w:sz="4" w:space="0" w:color="auto"/>
              <w:bottom w:val="single" w:sz="4" w:space="0" w:color="auto"/>
            </w:tcBorders>
            <w:shd w:val="clear" w:color="auto" w:fill="auto"/>
            <w:vAlign w:val="center"/>
          </w:tcPr>
          <w:p w:rsidR="006064D1" w:rsidRPr="0029061B" w:rsidRDefault="006064D1"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rsidR="006064D1" w:rsidRPr="001336A5" w:rsidRDefault="006064D1">
            <w:pPr>
              <w:snapToGrid w:val="0"/>
              <w:spacing w:before="120" w:after="240" w:line="259" w:lineRule="auto"/>
              <w:ind w:leftChars="-38" w:left="-90" w:right="-1" w:hanging="1"/>
              <w:jc w:val="both"/>
              <w:rPr>
                <w:rFonts w:eastAsiaTheme="minorEastAsia"/>
                <w:lang w:val="en-US"/>
              </w:rPr>
            </w:pPr>
            <w:r w:rsidRPr="001336A5">
              <w:rPr>
                <w:rFonts w:eastAsiaTheme="minorEastAsia"/>
                <w:lang w:val="en-US"/>
              </w:rPr>
              <w:t xml:space="preserve">Provision of implementation services as detailed in </w:t>
            </w:r>
            <w:r w:rsidR="009D45B1" w:rsidRPr="001336A5">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rsidR="006064D1" w:rsidRPr="0029061B" w:rsidRDefault="006064D1"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rsidTr="00260FCD">
        <w:trPr>
          <w:trHeight w:val="273"/>
        </w:trPr>
        <w:tc>
          <w:tcPr>
            <w:tcW w:w="685" w:type="dxa"/>
            <w:tcBorders>
              <w:top w:val="single" w:sz="4" w:space="0" w:color="auto"/>
              <w:bottom w:val="single" w:sz="4" w:space="0" w:color="auto"/>
            </w:tcBorders>
            <w:shd w:val="clear" w:color="auto" w:fill="auto"/>
            <w:vAlign w:val="center"/>
          </w:tcPr>
          <w:p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rsidR="003637CE" w:rsidRPr="001336A5" w:rsidRDefault="006064D1">
            <w:pPr>
              <w:snapToGrid w:val="0"/>
              <w:spacing w:before="120" w:after="240" w:line="259" w:lineRule="auto"/>
              <w:ind w:leftChars="-38" w:left="-90" w:right="-1" w:hanging="1"/>
              <w:jc w:val="both"/>
              <w:rPr>
                <w:rFonts w:eastAsiaTheme="minorEastAsia"/>
                <w:lang w:val="en-US"/>
              </w:rPr>
            </w:pPr>
            <w:r w:rsidRPr="001336A5">
              <w:rPr>
                <w:rFonts w:eastAsiaTheme="minorEastAsia"/>
                <w:lang w:val="en-US"/>
              </w:rPr>
              <w:t xml:space="preserve">Provision of training services as detailed in </w:t>
            </w:r>
            <w:r w:rsidR="009D45B1" w:rsidRPr="001336A5">
              <w:rPr>
                <w:rFonts w:eastAsiaTheme="minorEastAsia"/>
                <w:b/>
                <w:lang w:val="en-US"/>
              </w:rPr>
              <w:t>section C in Part 3</w:t>
            </w:r>
            <w:r w:rsidRPr="001336A5">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rsidTr="00260FCD">
        <w:trPr>
          <w:trHeight w:val="273"/>
        </w:trPr>
        <w:tc>
          <w:tcPr>
            <w:tcW w:w="685" w:type="dxa"/>
            <w:tcBorders>
              <w:top w:val="single" w:sz="4" w:space="0" w:color="auto"/>
              <w:bottom w:val="single" w:sz="4" w:space="0" w:color="auto"/>
            </w:tcBorders>
            <w:shd w:val="clear" w:color="auto" w:fill="auto"/>
            <w:vAlign w:val="center"/>
          </w:tcPr>
          <w:p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rsidR="003637CE" w:rsidRPr="001336A5" w:rsidRDefault="003637CE">
            <w:pPr>
              <w:snapToGrid w:val="0"/>
              <w:spacing w:before="120" w:after="240" w:line="259" w:lineRule="auto"/>
              <w:ind w:leftChars="-38" w:left="-90" w:right="-1" w:hanging="1"/>
              <w:jc w:val="both"/>
              <w:rPr>
                <w:rFonts w:eastAsiaTheme="minorEastAsia"/>
                <w:lang w:val="en-US"/>
              </w:rPr>
            </w:pPr>
            <w:r w:rsidRPr="001336A5">
              <w:rPr>
                <w:rFonts w:eastAsiaTheme="minorEastAsia"/>
                <w:lang w:val="en-US"/>
              </w:rPr>
              <w:t xml:space="preserve">Documentation </w:t>
            </w:r>
            <w:r w:rsidR="006064D1" w:rsidRPr="001336A5">
              <w:rPr>
                <w:rFonts w:eastAsiaTheme="minorEastAsia"/>
                <w:lang w:val="en-US"/>
              </w:rPr>
              <w:t xml:space="preserve">as detailed in </w:t>
            </w:r>
            <w:r w:rsidR="009D45B1" w:rsidRPr="001336A5">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rsidTr="009D45B1">
        <w:trPr>
          <w:trHeight w:val="273"/>
        </w:trPr>
        <w:tc>
          <w:tcPr>
            <w:tcW w:w="685" w:type="dxa"/>
            <w:tcBorders>
              <w:top w:val="single" w:sz="4" w:space="0" w:color="auto"/>
              <w:bottom w:val="single" w:sz="4" w:space="0" w:color="auto"/>
            </w:tcBorders>
            <w:shd w:val="clear" w:color="auto" w:fill="auto"/>
            <w:vAlign w:val="center"/>
          </w:tcPr>
          <w:p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rsidTr="00260FCD">
        <w:trPr>
          <w:trHeight w:val="273"/>
        </w:trPr>
        <w:tc>
          <w:tcPr>
            <w:tcW w:w="7327" w:type="dxa"/>
            <w:gridSpan w:val="4"/>
            <w:tcBorders>
              <w:top w:val="single" w:sz="4" w:space="0" w:color="auto"/>
              <w:bottom w:val="single" w:sz="4" w:space="0" w:color="auto"/>
            </w:tcBorders>
            <w:shd w:val="clear" w:color="auto" w:fill="auto"/>
            <w:vAlign w:val="center"/>
          </w:tcPr>
          <w:p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34" w:left="-82" w:right="-95"/>
              <w:jc w:val="center"/>
              <w:rPr>
                <w:rFonts w:eastAsiaTheme="minorEastAsia"/>
                <w:b/>
                <w:lang w:val="en-US"/>
              </w:rPr>
            </w:pPr>
          </w:p>
        </w:tc>
      </w:tr>
    </w:tbl>
    <w:p w:rsidR="005E47F3" w:rsidRPr="006F28DE" w:rsidRDefault="005E47F3" w:rsidP="000A3D30">
      <w:pPr>
        <w:spacing w:after="160" w:line="259" w:lineRule="auto"/>
        <w:rPr>
          <w:rFonts w:eastAsiaTheme="minorEastAsia"/>
          <w:lang w:val="en-US"/>
        </w:rPr>
      </w:pPr>
    </w:p>
    <w:p w:rsidR="005E47F3" w:rsidRDefault="005E47F3" w:rsidP="000A3D30">
      <w:pPr>
        <w:spacing w:after="160" w:line="259" w:lineRule="auto"/>
        <w:rPr>
          <w:rFonts w:eastAsiaTheme="minorEastAsia"/>
          <w:b/>
          <w:lang w:val="en-US"/>
        </w:rPr>
      </w:pPr>
    </w:p>
    <w:p w:rsidR="005E47F3" w:rsidRDefault="005E47F3" w:rsidP="000A3D30">
      <w:pPr>
        <w:spacing w:after="160" w:line="259" w:lineRule="auto"/>
        <w:rPr>
          <w:rFonts w:eastAsiaTheme="minorEastAsia"/>
          <w:b/>
          <w:lang w:val="en-US"/>
        </w:rPr>
      </w:pPr>
    </w:p>
    <w:p w:rsidR="000A3D30" w:rsidRPr="00260FCD" w:rsidRDefault="000A3D30" w:rsidP="00260FCD">
      <w:pPr>
        <w:spacing w:after="160" w:line="259" w:lineRule="auto"/>
        <w:rPr>
          <w:rFonts w:eastAsiaTheme="minorEastAsia"/>
          <w:b/>
        </w:rPr>
      </w:pPr>
    </w:p>
    <w:p w:rsidR="007954A1" w:rsidRPr="00B22D47" w:rsidRDefault="007954A1" w:rsidP="00B22D47">
      <w:pPr>
        <w:spacing w:after="160" w:line="259" w:lineRule="auto"/>
      </w:pPr>
      <w:r w:rsidRPr="0029061B">
        <w:rPr>
          <w:rFonts w:eastAsia="Times New Roman"/>
          <w:b/>
          <w:bCs/>
          <w:u w:val="thick" w:color="000000"/>
          <w:lang w:val="en-US"/>
        </w:rPr>
        <w:t xml:space="preserve">Part 8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rsidR="00A5087B" w:rsidRDefault="00A5087B" w:rsidP="00356659">
      <w:pPr>
        <w:spacing w:after="120" w:line="259" w:lineRule="auto"/>
        <w:jc w:val="both"/>
        <w:rPr>
          <w:rFonts w:eastAsia="Times New Roman"/>
          <w:bCs/>
          <w:color w:val="7030A0"/>
          <w:lang w:val="en-US"/>
        </w:rPr>
      </w:pPr>
    </w:p>
    <w:p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Suppliers </w:t>
      </w:r>
      <w:r w:rsidRPr="0029061B">
        <w:rPr>
          <w:rFonts w:eastAsiaTheme="minorEastAsia"/>
          <w:u w:val="single"/>
          <w:lang w:val="en-US"/>
        </w:rPr>
        <w:t>for completion of Part 8</w:t>
      </w:r>
      <w:r w:rsidR="001D64DA" w:rsidRPr="0029061B">
        <w:rPr>
          <w:rFonts w:eastAsiaTheme="minorEastAsia"/>
          <w:u w:val="single"/>
          <w:lang w:val="en-US"/>
        </w:rPr>
        <w:t>)</w:t>
      </w:r>
    </w:p>
    <w:p w:rsidR="007954A1" w:rsidRPr="0071746D" w:rsidRDefault="00E6771E" w:rsidP="00B0241B">
      <w:pPr>
        <w:pStyle w:val="afa"/>
        <w:numPr>
          <w:ilvl w:val="0"/>
          <w:numId w:val="70"/>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w:t>
      </w:r>
      <w:proofErr w:type="gramStart"/>
      <w:r>
        <w:rPr>
          <w:rFonts w:eastAsiaTheme="minorEastAsia"/>
          <w:i/>
          <w:lang w:val="en-US"/>
        </w:rPr>
        <w:t>1</w:t>
      </w:r>
      <w:proofErr w:type="gramEnd"/>
      <w:r>
        <w:rPr>
          <w:rFonts w:eastAsiaTheme="minorEastAsia"/>
          <w:i/>
          <w:lang w:val="en-US"/>
        </w:rPr>
        <w:t xml:space="preserve"> of Part 7(a) above, t</w:t>
      </w:r>
      <w:r w:rsidR="007954A1" w:rsidRPr="0029061B">
        <w:rPr>
          <w:rFonts w:eastAsiaTheme="minorEastAsia"/>
          <w:i/>
          <w:lang w:val="en-US"/>
        </w:rPr>
        <w:t xml:space="preserve">he proposed System </w:t>
      </w:r>
      <w:r>
        <w:rPr>
          <w:rFonts w:eastAsiaTheme="minorEastAsia"/>
          <w:i/>
          <w:lang w:val="en-US"/>
        </w:rPr>
        <w:t xml:space="preserve">shall have a </w:t>
      </w:r>
      <w:r w:rsidR="003E5086" w:rsidRPr="0029061B">
        <w:rPr>
          <w:rFonts w:eastAsiaTheme="minorEastAsia"/>
          <w:i/>
          <w:lang w:val="en-US"/>
        </w:rPr>
        <w:t>warranty</w:t>
      </w:r>
      <w:r w:rsidR="007954A1" w:rsidRPr="0029061B">
        <w:rPr>
          <w:rFonts w:eastAsiaTheme="minorEastAsia"/>
          <w:i/>
          <w:lang w:val="en-US"/>
        </w:rPr>
        <w:t xml:space="preserve"> period of not less than 12 months. The indicative </w:t>
      </w:r>
      <w:r w:rsidR="003E5086" w:rsidRPr="0029061B">
        <w:rPr>
          <w:rFonts w:eastAsiaTheme="minorEastAsia"/>
          <w:i/>
          <w:lang w:val="en-US"/>
        </w:rPr>
        <w:t>warranty</w:t>
      </w:r>
      <w:r w:rsidR="007954A1" w:rsidRPr="0029061B">
        <w:rPr>
          <w:rFonts w:eastAsiaTheme="minorEastAsia"/>
          <w:i/>
          <w:lang w:val="en-US"/>
        </w:rPr>
        <w:t xml:space="preserve"> service requirements are stipulated in </w:t>
      </w:r>
      <w:r w:rsidR="008B71B1" w:rsidRPr="0071746D">
        <w:rPr>
          <w:rFonts w:eastAsiaTheme="minorEastAsia"/>
          <w:b/>
          <w:i/>
          <w:lang w:val="en-US"/>
        </w:rPr>
        <w:t>section F</w:t>
      </w:r>
      <w:r w:rsidR="009D45B1" w:rsidRPr="0071746D">
        <w:rPr>
          <w:rFonts w:eastAsiaTheme="minorEastAsia"/>
          <w:b/>
          <w:i/>
          <w:lang w:val="en-US"/>
        </w:rPr>
        <w:t xml:space="preserve"> in Part </w:t>
      </w:r>
      <w:proofErr w:type="gramStart"/>
      <w:r w:rsidR="009D45B1" w:rsidRPr="0071746D">
        <w:rPr>
          <w:rFonts w:eastAsiaTheme="minorEastAsia"/>
          <w:b/>
          <w:i/>
          <w:lang w:val="en-US"/>
        </w:rPr>
        <w:t>3</w:t>
      </w:r>
      <w:proofErr w:type="gramEnd"/>
      <w:r w:rsidR="00885416" w:rsidRPr="0071746D">
        <w:rPr>
          <w:rFonts w:eastAsiaTheme="minorEastAsia"/>
          <w:i/>
          <w:lang w:val="en-US"/>
        </w:rPr>
        <w:t>, which are subject to changes at the sole discretion of the Government</w:t>
      </w:r>
      <w:r w:rsidR="007954A1" w:rsidRPr="0071746D">
        <w:rPr>
          <w:rFonts w:eastAsiaTheme="minorEastAsia"/>
          <w:i/>
          <w:lang w:val="en-US"/>
        </w:rPr>
        <w:t>.</w:t>
      </w:r>
    </w:p>
    <w:p w:rsidR="00885416" w:rsidRPr="0029061B" w:rsidRDefault="00885416" w:rsidP="00B0241B">
      <w:pPr>
        <w:pStyle w:val="afa"/>
        <w:numPr>
          <w:ilvl w:val="0"/>
          <w:numId w:val="70"/>
        </w:numPr>
        <w:spacing w:after="120" w:line="259" w:lineRule="auto"/>
        <w:ind w:leftChars="0" w:left="360"/>
        <w:jc w:val="both"/>
        <w:rPr>
          <w:rFonts w:eastAsiaTheme="minorEastAsia"/>
          <w:i/>
          <w:u w:val="single"/>
          <w:lang w:val="en-US"/>
        </w:rPr>
      </w:pPr>
      <w:r w:rsidRPr="0071746D">
        <w:rPr>
          <w:rFonts w:eastAsiaTheme="minorEastAsia"/>
          <w:i/>
          <w:lang w:val="en-US"/>
        </w:rPr>
        <w:t xml:space="preserve">Indicative maintenance service requirements after the free warranty period are stipulated in </w:t>
      </w:r>
      <w:r w:rsidR="00033DEF" w:rsidRPr="0071746D">
        <w:rPr>
          <w:rFonts w:eastAsiaTheme="minorEastAsia"/>
          <w:b/>
          <w:i/>
          <w:lang w:val="en-US"/>
        </w:rPr>
        <w:t>section H in Part 3</w:t>
      </w:r>
      <w:r w:rsidRPr="0071746D">
        <w:rPr>
          <w:rFonts w:eastAsiaTheme="minorEastAsia"/>
          <w:i/>
          <w:lang w:val="en-US"/>
        </w:rPr>
        <w:t xml:space="preserve">, </w:t>
      </w:r>
      <w:r w:rsidRPr="0029061B">
        <w:rPr>
          <w:rFonts w:eastAsiaTheme="minorEastAsia"/>
          <w:i/>
          <w:lang w:val="en-US"/>
        </w:rPr>
        <w:t>which are subject to changes at the sole discretion of the Government</w:t>
      </w:r>
    </w:p>
    <w:p w:rsidR="00214751" w:rsidRPr="0029061B" w:rsidRDefault="00885416" w:rsidP="00B0241B">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xml:space="preserve">, </w:t>
      </w:r>
      <w:proofErr w:type="spellStart"/>
      <w:proofErr w:type="gramStart"/>
      <w:r w:rsidR="006C5C30" w:rsidRPr="0029061B">
        <w:rPr>
          <w:rFonts w:eastAsiaTheme="minorEastAsia"/>
          <w:i/>
          <w:lang w:val="en-US"/>
        </w:rPr>
        <w:t>all inclusive</w:t>
      </w:r>
      <w:proofErr w:type="spellEnd"/>
      <w:proofErr w:type="gramEnd"/>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proofErr w:type="spellStart"/>
      <w:r w:rsidR="00C44F6D" w:rsidRPr="0029061B">
        <w:rPr>
          <w:rFonts w:eastAsiaTheme="minorEastAsia"/>
          <w:i/>
          <w:lang w:val="en-US"/>
        </w:rPr>
        <w:t>labour</w:t>
      </w:r>
      <w:proofErr w:type="spellEnd"/>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w:t>
      </w:r>
      <w:proofErr w:type="gramStart"/>
      <w:r w:rsidRPr="0029061B">
        <w:rPr>
          <w:rFonts w:eastAsiaTheme="minorEastAsia"/>
          <w:i/>
          <w:lang w:val="en-US"/>
        </w:rPr>
        <w:t>that</w:t>
      </w:r>
      <w:proofErr w:type="gramEnd"/>
      <w:r w:rsidRPr="0029061B">
        <w:rPr>
          <w:rFonts w:eastAsiaTheme="minorEastAsia"/>
          <w:i/>
          <w:lang w:val="en-US"/>
        </w:rPr>
        <w:t xml:space="preserve">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 xml:space="preserve">saving that the </w:t>
      </w:r>
      <w:proofErr w:type="spellStart"/>
      <w:r w:rsidR="00C44F6D" w:rsidRPr="0029061B">
        <w:rPr>
          <w:rFonts w:eastAsiaTheme="minorEastAsia"/>
          <w:b/>
          <w:i/>
          <w:u w:val="single"/>
          <w:lang w:val="en-US"/>
        </w:rPr>
        <w:t>labour</w:t>
      </w:r>
      <w:proofErr w:type="spellEnd"/>
      <w:r w:rsidR="00C44F6D" w:rsidRPr="0029061B">
        <w:rPr>
          <w:rFonts w:eastAsiaTheme="minorEastAsia"/>
          <w:b/>
          <w:i/>
          <w:u w:val="single"/>
          <w:lang w:val="en-US"/>
        </w:rPr>
        <w:t xml:space="preserve">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rsidR="00214751" w:rsidRPr="0029061B" w:rsidRDefault="00214751" w:rsidP="00B0241B">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12-months period of maintenance service</w:t>
      </w:r>
      <w:r w:rsidRPr="0029061B">
        <w:rPr>
          <w:rFonts w:eastAsiaTheme="minorEastAsia"/>
          <w:i/>
          <w:lang w:val="en-US"/>
        </w:rPr>
        <w:t xml:space="preserve">. </w:t>
      </w:r>
    </w:p>
    <w:p w:rsidR="007954A1" w:rsidRPr="0029061B" w:rsidRDefault="007954A1" w:rsidP="00356659">
      <w:pPr>
        <w:spacing w:after="120" w:line="259" w:lineRule="auto"/>
        <w:jc w:val="both"/>
        <w:rPr>
          <w:rFonts w:eastAsiaTheme="minorEastAsia"/>
          <w:i/>
          <w:lang w:val="en-US"/>
        </w:rPr>
      </w:pPr>
    </w:p>
    <w:p w:rsidR="007954A1" w:rsidRPr="0029061B" w:rsidRDefault="006C5C30" w:rsidP="00B0241B">
      <w:pPr>
        <w:pStyle w:val="afa"/>
        <w:numPr>
          <w:ilvl w:val="0"/>
          <w:numId w:val="71"/>
        </w:numPr>
        <w:spacing w:after="160" w:line="259" w:lineRule="auto"/>
        <w:ind w:leftChars="0"/>
        <w:rPr>
          <w:b/>
          <w:lang w:val="en-US"/>
        </w:rPr>
      </w:pPr>
      <w:r w:rsidRPr="0029061B">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rsidTr="00356659">
        <w:trPr>
          <w:trHeight w:val="621"/>
          <w:tblHeader/>
        </w:trPr>
        <w:tc>
          <w:tcPr>
            <w:tcW w:w="4860" w:type="dxa"/>
            <w:vAlign w:val="center"/>
          </w:tcPr>
          <w:p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rsidTr="00356659">
        <w:trPr>
          <w:trHeight w:val="354"/>
          <w:tblHeader/>
        </w:trPr>
        <w:tc>
          <w:tcPr>
            <w:tcW w:w="4860" w:type="dxa"/>
          </w:tcPr>
          <w:p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rsidR="003637CE" w:rsidRPr="0029061B" w:rsidRDefault="003637CE" w:rsidP="003637CE">
      <w:pPr>
        <w:jc w:val="both"/>
        <w:rPr>
          <w:rFonts w:eastAsiaTheme="minorEastAsia"/>
          <w:lang w:val="en-US"/>
        </w:rPr>
      </w:pPr>
    </w:p>
    <w:p w:rsidR="00214751" w:rsidRPr="00260FCD" w:rsidRDefault="001D64DA" w:rsidP="00B0241B">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rsidTr="00414F3A">
        <w:trPr>
          <w:trHeight w:val="397"/>
        </w:trPr>
        <w:tc>
          <w:tcPr>
            <w:tcW w:w="845" w:type="dxa"/>
            <w:vAlign w:val="center"/>
          </w:tcPr>
          <w:p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rsidTr="00414F3A">
        <w:trPr>
          <w:trHeight w:val="397"/>
        </w:trPr>
        <w:tc>
          <w:tcPr>
            <w:tcW w:w="845" w:type="dxa"/>
            <w:vAlign w:val="center"/>
          </w:tcPr>
          <w:p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rsidTr="00414F3A">
        <w:trPr>
          <w:trHeight w:val="397"/>
        </w:trPr>
        <w:tc>
          <w:tcPr>
            <w:tcW w:w="845" w:type="dxa"/>
            <w:vAlign w:val="center"/>
          </w:tcPr>
          <w:p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rsidTr="00414F3A">
        <w:trPr>
          <w:trHeight w:val="397"/>
        </w:trPr>
        <w:tc>
          <w:tcPr>
            <w:tcW w:w="845" w:type="dxa"/>
            <w:vAlign w:val="center"/>
          </w:tcPr>
          <w:p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r>
    </w:tbl>
    <w:p w:rsidR="00D67E54" w:rsidRDefault="00D67E54" w:rsidP="00C55E3A">
      <w:pPr>
        <w:pStyle w:val="afa"/>
        <w:spacing w:after="160" w:line="259" w:lineRule="auto"/>
        <w:ind w:leftChars="0" w:left="465"/>
        <w:rPr>
          <w:b/>
          <w:lang w:val="en-US"/>
        </w:rPr>
      </w:pPr>
    </w:p>
    <w:p w:rsidR="00D67E54" w:rsidRDefault="00D67E54">
      <w:pPr>
        <w:widowControl/>
        <w:rPr>
          <w:b/>
          <w:lang w:val="en-US"/>
        </w:rPr>
      </w:pPr>
      <w:r>
        <w:rPr>
          <w:b/>
          <w:lang w:val="en-US"/>
        </w:rPr>
        <w:br w:type="page"/>
      </w:r>
    </w:p>
    <w:p w:rsidR="00961349" w:rsidRPr="00260FCD" w:rsidRDefault="00214751" w:rsidP="00B0241B">
      <w:pPr>
        <w:pStyle w:val="afa"/>
        <w:numPr>
          <w:ilvl w:val="0"/>
          <w:numId w:val="71"/>
        </w:numPr>
        <w:spacing w:after="160" w:line="259" w:lineRule="auto"/>
        <w:ind w:leftChars="0"/>
        <w:rPr>
          <w:b/>
          <w:lang w:val="en-US"/>
        </w:rPr>
      </w:pPr>
      <w:r w:rsidRPr="00260FCD">
        <w:rPr>
          <w:b/>
          <w:lang w:val="en-US"/>
        </w:rPr>
        <w:lastRenderedPageBreak/>
        <w:t>Indicative overtime charges for provision of maintenance services after office hours</w:t>
      </w:r>
      <w:r w:rsidR="00892856" w:rsidRPr="00260FCD">
        <w:rPr>
          <w:b/>
          <w:lang w:val="en-US"/>
        </w:rPr>
        <w:t xml:space="preserve"> (if applicable)</w:t>
      </w:r>
    </w:p>
    <w:p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rsidTr="00033DEF">
        <w:trPr>
          <w:trHeight w:val="680"/>
        </w:trPr>
        <w:tc>
          <w:tcPr>
            <w:tcW w:w="980" w:type="dxa"/>
            <w:vAlign w:val="center"/>
          </w:tcPr>
          <w:p w:rsidR="003637CE" w:rsidRPr="00260FCD" w:rsidRDefault="003637CE" w:rsidP="00D72135">
            <w:pPr>
              <w:ind w:rightChars="92" w:right="221"/>
            </w:pPr>
            <w:r w:rsidRPr="00260FCD">
              <w:t>(a)</w:t>
            </w:r>
          </w:p>
        </w:tc>
        <w:tc>
          <w:tcPr>
            <w:tcW w:w="3982" w:type="dxa"/>
            <w:vAlign w:val="center"/>
          </w:tcPr>
          <w:p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rsidTr="00033DEF">
        <w:trPr>
          <w:trHeight w:val="680"/>
        </w:trPr>
        <w:tc>
          <w:tcPr>
            <w:tcW w:w="980" w:type="dxa"/>
            <w:vAlign w:val="center"/>
          </w:tcPr>
          <w:p w:rsidR="003637CE" w:rsidRPr="00260FCD" w:rsidRDefault="003637CE" w:rsidP="00D72135">
            <w:pPr>
              <w:ind w:rightChars="92" w:right="221"/>
            </w:pPr>
            <w:r w:rsidRPr="00260FCD">
              <w:t>(b)</w:t>
            </w:r>
          </w:p>
        </w:tc>
        <w:tc>
          <w:tcPr>
            <w:tcW w:w="3982" w:type="dxa"/>
            <w:vAlign w:val="center"/>
          </w:tcPr>
          <w:p w:rsidR="003637CE" w:rsidRPr="00260FCD" w:rsidRDefault="003637CE" w:rsidP="00356659">
            <w:pPr>
              <w:ind w:rightChars="92" w:right="221"/>
              <w:jc w:val="both"/>
            </w:pPr>
            <w:r w:rsidRPr="00260FCD">
              <w:t>Minimum service hour(s) per call</w:t>
            </w:r>
          </w:p>
        </w:tc>
        <w:tc>
          <w:tcPr>
            <w:tcW w:w="4110" w:type="dxa"/>
            <w:vAlign w:val="center"/>
          </w:tcPr>
          <w:p w:rsidR="003637CE" w:rsidRPr="00260FCD" w:rsidRDefault="003637CE" w:rsidP="00356659">
            <w:pPr>
              <w:ind w:rightChars="92" w:right="221"/>
            </w:pPr>
            <w:r w:rsidRPr="00260FCD">
              <w:rPr>
                <w:u w:val="single"/>
              </w:rPr>
              <w:t xml:space="preserve">          </w:t>
            </w:r>
            <w:r w:rsidRPr="00260FCD">
              <w:t xml:space="preserve">  service hour(s) per call</w:t>
            </w:r>
          </w:p>
        </w:tc>
      </w:tr>
    </w:tbl>
    <w:p w:rsidR="003637CE" w:rsidRPr="00260FCD" w:rsidRDefault="003637CE" w:rsidP="003637CE">
      <w:pPr>
        <w:ind w:rightChars="92" w:right="221"/>
        <w:jc w:val="both"/>
      </w:pPr>
    </w:p>
    <w:p w:rsidR="00961349" w:rsidRPr="00260FCD" w:rsidRDefault="00961349" w:rsidP="003637CE">
      <w:pPr>
        <w:widowControl/>
      </w:pPr>
    </w:p>
    <w:p w:rsidR="00961349" w:rsidRPr="00260FCD" w:rsidRDefault="00961349" w:rsidP="00B0241B">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rsidTr="00414F3A">
        <w:trPr>
          <w:trHeight w:val="397"/>
        </w:trPr>
        <w:tc>
          <w:tcPr>
            <w:tcW w:w="826" w:type="dxa"/>
            <w:vAlign w:val="center"/>
          </w:tcPr>
          <w:p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bl>
    <w:p w:rsidR="00961349" w:rsidRPr="00260FCD" w:rsidRDefault="00961349" w:rsidP="003637CE">
      <w:pPr>
        <w:widowControl/>
      </w:pPr>
    </w:p>
    <w:p w:rsidR="00252BCA" w:rsidRPr="00260FCD" w:rsidRDefault="00252BCA" w:rsidP="003637CE">
      <w:pPr>
        <w:widowControl/>
      </w:pPr>
    </w:p>
    <w:p w:rsidR="00252BCA" w:rsidRPr="00260FCD" w:rsidRDefault="00252BCA" w:rsidP="00B0241B">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CMH Operator</w:t>
      </w:r>
      <w:r w:rsidR="00D67E54" w:rsidRPr="00101D4A">
        <w:t>’s</w:t>
      </w:r>
      <w:r w:rsidRPr="00101D4A">
        <w:t xml:space="preserve"> </w:t>
      </w:r>
      <w:r w:rsidR="00D67E54" w:rsidRPr="00101D4A">
        <w:t>consideration</w:t>
      </w:r>
      <w:r w:rsidR="00101D4A" w:rsidRPr="00101D4A">
        <w:t xml:space="preserve">.  </w:t>
      </w:r>
      <w:r w:rsidR="00544054" w:rsidRPr="00101D4A">
        <w:rPr>
          <w:i/>
        </w:rPr>
        <w:t xml:space="preserve">The support services should include but not limited </w:t>
      </w:r>
      <w:proofErr w:type="gramStart"/>
      <w:r w:rsidR="00544054" w:rsidRPr="00101D4A">
        <w:rPr>
          <w:i/>
        </w:rPr>
        <w:t>to</w:t>
      </w:r>
      <w:proofErr w:type="gramEnd"/>
      <w:r w:rsidR="00544054" w:rsidRPr="00101D4A">
        <w:rPr>
          <w:i/>
        </w:rPr>
        <w:t>:</w:t>
      </w:r>
    </w:p>
    <w:p w:rsidR="00544054" w:rsidRPr="00260FCD" w:rsidRDefault="00356659" w:rsidP="00B0241B">
      <w:pPr>
        <w:pStyle w:val="afa"/>
        <w:widowControl/>
        <w:numPr>
          <w:ilvl w:val="0"/>
          <w:numId w:val="73"/>
        </w:numPr>
        <w:tabs>
          <w:tab w:val="left" w:pos="0"/>
        </w:tabs>
        <w:spacing w:after="120"/>
        <w:ind w:leftChars="0"/>
        <w:jc w:val="both"/>
        <w:rPr>
          <w:i/>
        </w:rPr>
      </w:pPr>
      <w:r w:rsidRPr="00260FCD">
        <w:rPr>
          <w:i/>
        </w:rPr>
        <w:t xml:space="preserve">provision and renewal of software toolkits, access codes, passwords, software keys and hardware keys, etc. necessary for all kinds of adjustments, in-depth diagnosis and </w:t>
      </w:r>
      <w:proofErr w:type="spellStart"/>
      <w:r w:rsidRPr="00260FCD">
        <w:rPr>
          <w:i/>
        </w:rPr>
        <w:t>trouble shooting</w:t>
      </w:r>
      <w:proofErr w:type="spellEnd"/>
      <w:r w:rsidRPr="00260FCD">
        <w:rPr>
          <w:i/>
        </w:rPr>
        <w:t xml:space="preserve"> of the System; and</w:t>
      </w:r>
    </w:p>
    <w:p w:rsidR="00356659" w:rsidRPr="00260FCD" w:rsidRDefault="00356659" w:rsidP="00B0241B">
      <w:pPr>
        <w:pStyle w:val="afa"/>
        <w:widowControl/>
        <w:numPr>
          <w:ilvl w:val="0"/>
          <w:numId w:val="73"/>
        </w:numPr>
        <w:tabs>
          <w:tab w:val="left" w:pos="0"/>
        </w:tabs>
        <w:ind w:leftChars="0"/>
        <w:jc w:val="both"/>
        <w:rPr>
          <w:i/>
        </w:rPr>
      </w:pPr>
      <w:proofErr w:type="gramStart"/>
      <w:r w:rsidRPr="00260FCD">
        <w:rPr>
          <w:i/>
        </w:rPr>
        <w:t>version</w:t>
      </w:r>
      <w:proofErr w:type="gramEnd"/>
      <w:r w:rsidRPr="00260FCD">
        <w:rPr>
          <w:i/>
        </w:rPr>
        <w:t xml:space="preserve"> upgrade of the software.)</w:t>
      </w:r>
    </w:p>
    <w:p w:rsidR="003637CE" w:rsidRPr="00260FCD" w:rsidRDefault="00544054" w:rsidP="00544054">
      <w:pPr>
        <w:widowControl/>
        <w:tabs>
          <w:tab w:val="left" w:pos="0"/>
        </w:tabs>
        <w:jc w:val="both"/>
      </w:pPr>
      <w:r w:rsidRPr="00260FCD">
        <w:rPr>
          <w:i/>
        </w:rPr>
        <w:t xml:space="preserve"> </w:t>
      </w:r>
    </w:p>
    <w:p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rsidTr="00D72135">
        <w:trPr>
          <w:trHeight w:val="567"/>
        </w:trPr>
        <w:tc>
          <w:tcPr>
            <w:tcW w:w="567" w:type="dxa"/>
            <w:tcBorders>
              <w:bottom w:val="single" w:sz="4" w:space="0" w:color="auto"/>
            </w:tcBorders>
            <w:vAlign w:val="center"/>
          </w:tcPr>
          <w:p w:rsidR="003637CE" w:rsidRPr="00260FCD" w:rsidRDefault="003637CE" w:rsidP="00D72135">
            <w:pPr>
              <w:ind w:rightChars="92" w:right="221"/>
              <w:contextualSpacing/>
            </w:pPr>
          </w:p>
        </w:tc>
        <w:tc>
          <w:tcPr>
            <w:tcW w:w="8080" w:type="dxa"/>
            <w:tcBorders>
              <w:top w:val="nil"/>
              <w:bottom w:val="nil"/>
              <w:right w:val="nil"/>
            </w:tcBorders>
            <w:vAlign w:val="center"/>
          </w:tcPr>
          <w:p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rsidTr="00D72135">
        <w:trPr>
          <w:trHeight w:val="170"/>
        </w:trPr>
        <w:tc>
          <w:tcPr>
            <w:tcW w:w="567" w:type="dxa"/>
            <w:tcBorders>
              <w:left w:val="nil"/>
              <w:right w:val="nil"/>
            </w:tcBorders>
            <w:vAlign w:val="center"/>
          </w:tcPr>
          <w:p w:rsidR="003637CE" w:rsidRPr="00260FCD" w:rsidRDefault="003637CE" w:rsidP="00D72135">
            <w:pPr>
              <w:ind w:rightChars="92" w:right="221"/>
              <w:contextualSpacing/>
            </w:pPr>
          </w:p>
        </w:tc>
        <w:tc>
          <w:tcPr>
            <w:tcW w:w="8080" w:type="dxa"/>
            <w:tcBorders>
              <w:top w:val="nil"/>
              <w:left w:val="nil"/>
              <w:bottom w:val="nil"/>
              <w:right w:val="nil"/>
            </w:tcBorders>
            <w:vAlign w:val="center"/>
          </w:tcPr>
          <w:p w:rsidR="003637CE" w:rsidRPr="00260FCD" w:rsidRDefault="003637CE" w:rsidP="00D72135">
            <w:pPr>
              <w:ind w:rightChars="92" w:right="221"/>
              <w:contextualSpacing/>
            </w:pPr>
          </w:p>
        </w:tc>
      </w:tr>
      <w:tr w:rsidR="003637CE" w:rsidRPr="00892856" w:rsidTr="00D72135">
        <w:trPr>
          <w:trHeight w:val="567"/>
        </w:trPr>
        <w:tc>
          <w:tcPr>
            <w:tcW w:w="567" w:type="dxa"/>
            <w:vAlign w:val="center"/>
          </w:tcPr>
          <w:p w:rsidR="003637CE" w:rsidRPr="00260FCD" w:rsidRDefault="003637CE" w:rsidP="00D72135">
            <w:pPr>
              <w:ind w:rightChars="92" w:right="221"/>
              <w:contextualSpacing/>
            </w:pPr>
          </w:p>
        </w:tc>
        <w:tc>
          <w:tcPr>
            <w:tcW w:w="8080" w:type="dxa"/>
            <w:tcBorders>
              <w:top w:val="nil"/>
              <w:bottom w:val="nil"/>
              <w:right w:val="nil"/>
            </w:tcBorders>
            <w:vAlign w:val="center"/>
          </w:tcPr>
          <w:p w:rsidR="003637CE" w:rsidRPr="00260FCD" w:rsidRDefault="003637CE" w:rsidP="00D72135">
            <w:pPr>
              <w:ind w:rightChars="92" w:right="221"/>
              <w:contextualSpacing/>
            </w:pPr>
            <w:r w:rsidRPr="00260FCD">
              <w:t>(b) Yearly cost at $__________________</w:t>
            </w:r>
          </w:p>
        </w:tc>
      </w:tr>
    </w:tbl>
    <w:p w:rsidR="003637CE" w:rsidRPr="00260FCD" w:rsidRDefault="003637CE" w:rsidP="003637CE">
      <w:pPr>
        <w:ind w:left="426" w:rightChars="92" w:right="221"/>
        <w:contextualSpacing/>
        <w:jc w:val="both"/>
      </w:pPr>
    </w:p>
    <w:p w:rsidR="001D64DA" w:rsidRPr="00D576FC" w:rsidRDefault="001D64DA">
      <w:pPr>
        <w:widowControl/>
        <w:rPr>
          <w:rFonts w:eastAsiaTheme="minorEastAsia"/>
          <w:b/>
          <w:color w:val="0070C0"/>
          <w:u w:val="single"/>
          <w:lang w:val="en-US"/>
        </w:rPr>
      </w:pPr>
    </w:p>
    <w:p w:rsidR="00D67E54" w:rsidRPr="00D576FC" w:rsidRDefault="00D67E54" w:rsidP="003637CE">
      <w:pPr>
        <w:spacing w:after="160" w:line="259" w:lineRule="auto"/>
        <w:rPr>
          <w:rFonts w:eastAsiaTheme="minorEastAsia"/>
          <w:b/>
          <w:color w:val="0070C0"/>
          <w:u w:val="single"/>
          <w:lang w:val="en-US"/>
        </w:rPr>
      </w:pPr>
    </w:p>
    <w:p w:rsidR="00DF1775" w:rsidRDefault="00DF1775">
      <w:pPr>
        <w:widowControl/>
        <w:rPr>
          <w:rFonts w:eastAsia="Times New Roman"/>
          <w:b/>
          <w:bCs/>
          <w:u w:val="thick" w:color="000000"/>
          <w:lang w:val="en-US"/>
        </w:rPr>
      </w:pPr>
    </w:p>
    <w:p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lastRenderedPageBreak/>
        <w:t>Part 9 – Supplementary Information</w:t>
      </w:r>
    </w:p>
    <w:p w:rsidR="00A954DF" w:rsidRPr="0029061B" w:rsidRDefault="00A954DF" w:rsidP="00A954DF">
      <w:pPr>
        <w:autoSpaceDE w:val="0"/>
        <w:autoSpaceDN w:val="0"/>
        <w:jc w:val="both"/>
        <w:outlineLvl w:val="1"/>
        <w:rPr>
          <w:rFonts w:eastAsia="Times New Roman"/>
          <w:b/>
          <w:bCs/>
          <w:u w:val="thick" w:color="000000"/>
          <w:lang w:val="en-US"/>
        </w:rPr>
      </w:pPr>
    </w:p>
    <w:p w:rsidR="003637CE" w:rsidRPr="006022A4" w:rsidRDefault="006F4B07" w:rsidP="00B0241B">
      <w:pPr>
        <w:pStyle w:val="afa"/>
        <w:widowControl/>
        <w:numPr>
          <w:ilvl w:val="0"/>
          <w:numId w:val="72"/>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rsidR="006F4B07" w:rsidRPr="0029061B" w:rsidRDefault="006F4B07" w:rsidP="00414F3A">
      <w:pPr>
        <w:pStyle w:val="afa"/>
        <w:widowControl/>
        <w:ind w:leftChars="0" w:left="360"/>
        <w:rPr>
          <w:rFonts w:eastAsiaTheme="minorEastAsia"/>
          <w:lang w:val="en-US"/>
        </w:rPr>
      </w:pPr>
    </w:p>
    <w:p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rsidR="006F4B07" w:rsidRPr="0029061B" w:rsidRDefault="006F4B07" w:rsidP="003637CE">
      <w:pPr>
        <w:widowControl/>
        <w:rPr>
          <w:rFonts w:eastAsiaTheme="minorEastAsia"/>
          <w:b/>
          <w:lang w:val="en-US"/>
        </w:rPr>
      </w:pPr>
    </w:p>
    <w:p w:rsidR="006F4B07" w:rsidRPr="0029061B" w:rsidRDefault="006F4B07" w:rsidP="003637CE">
      <w:pPr>
        <w:widowControl/>
        <w:rPr>
          <w:rFonts w:eastAsiaTheme="minorEastAsia"/>
          <w:b/>
          <w:lang w:val="en-US"/>
        </w:rPr>
      </w:pPr>
    </w:p>
    <w:p w:rsidR="006F4B07" w:rsidRPr="0029061B" w:rsidRDefault="006F4B07" w:rsidP="006F4B07">
      <w:pPr>
        <w:autoSpaceDE w:val="0"/>
        <w:autoSpaceDN w:val="0"/>
        <w:jc w:val="both"/>
        <w:outlineLvl w:val="1"/>
        <w:rPr>
          <w:rFonts w:eastAsia="Times New Roman"/>
          <w:b/>
          <w:bCs/>
          <w:u w:val="thick" w:color="000000"/>
          <w:lang w:val="en-US"/>
        </w:rPr>
      </w:pPr>
    </w:p>
    <w:p w:rsidR="006F4B07" w:rsidRPr="0029061B" w:rsidRDefault="006F4B07" w:rsidP="00B0241B">
      <w:pPr>
        <w:pStyle w:val="afa"/>
        <w:widowControl/>
        <w:numPr>
          <w:ilvl w:val="0"/>
          <w:numId w:val="72"/>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rsidR="006F4B07" w:rsidRPr="0029061B" w:rsidRDefault="006F4B07" w:rsidP="00414F3A">
      <w:pPr>
        <w:pStyle w:val="afa"/>
        <w:widowControl/>
        <w:ind w:leftChars="0" w:left="360"/>
        <w:rPr>
          <w:rFonts w:eastAsiaTheme="minorEastAsia"/>
          <w:u w:val="single"/>
          <w:lang w:val="en-US"/>
        </w:rPr>
      </w:pPr>
    </w:p>
    <w:p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Year  _</w:t>
      </w:r>
      <w:proofErr w:type="gramEnd"/>
      <w:r w:rsidR="006F4B07" w:rsidRPr="0029061B">
        <w:rPr>
          <w:rFonts w:eastAsiaTheme="minorEastAsia"/>
          <w:lang w:val="en-US"/>
        </w:rPr>
        <w:t>____________</w:t>
      </w:r>
    </w:p>
    <w:p w:rsidR="006F4B07" w:rsidRPr="0029061B" w:rsidRDefault="006F4B07" w:rsidP="00414F3A">
      <w:pPr>
        <w:pStyle w:val="afa"/>
        <w:widowControl/>
        <w:ind w:leftChars="0" w:left="360"/>
        <w:rPr>
          <w:rFonts w:eastAsiaTheme="minorEastAsia"/>
          <w:lang w:val="en-US"/>
        </w:rPr>
      </w:pPr>
    </w:p>
    <w:p w:rsidR="006F4B07" w:rsidRPr="0029061B" w:rsidRDefault="006F4B07" w:rsidP="00414F3A">
      <w:pPr>
        <w:pStyle w:val="afa"/>
        <w:widowControl/>
        <w:ind w:leftChars="0" w:left="360"/>
        <w:rPr>
          <w:rFonts w:eastAsiaTheme="minorEastAsia"/>
          <w:lang w:val="en-US"/>
        </w:rPr>
      </w:pPr>
    </w:p>
    <w:p w:rsidR="006F4B07" w:rsidRPr="0029061B" w:rsidRDefault="00356659" w:rsidP="00B0241B">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rsidR="006F4B07" w:rsidRDefault="006F4B07" w:rsidP="003637CE">
      <w:pPr>
        <w:adjustRightInd w:val="0"/>
        <w:contextualSpacing/>
        <w:rPr>
          <w:lang w:val="en-US"/>
        </w:rPr>
      </w:pPr>
    </w:p>
    <w:p w:rsidR="000A3D30" w:rsidRDefault="000A3D30" w:rsidP="00D46676">
      <w:pPr>
        <w:spacing w:after="160" w:line="259" w:lineRule="auto"/>
        <w:jc w:val="center"/>
        <w:rPr>
          <w:b/>
          <w:bCs/>
          <w:u w:val="single"/>
          <w:lang w:val="en-US"/>
        </w:rPr>
      </w:pPr>
    </w:p>
    <w:p w:rsidR="00D46676" w:rsidRDefault="003637CE" w:rsidP="00D46676">
      <w:pPr>
        <w:spacing w:after="160" w:line="259" w:lineRule="auto"/>
        <w:jc w:val="center"/>
        <w:rPr>
          <w:b/>
          <w:bCs/>
          <w:u w:val="single"/>
          <w:lang w:val="en-US"/>
        </w:rPr>
      </w:pPr>
      <w:r w:rsidRPr="0029061B">
        <w:rPr>
          <w:b/>
          <w:bCs/>
          <w:u w:val="single"/>
          <w:lang w:val="en-US"/>
        </w:rPr>
        <w:t>END</w:t>
      </w:r>
    </w:p>
    <w:p w:rsidR="00D46676" w:rsidRPr="00D46676" w:rsidRDefault="00D46676" w:rsidP="00D46676">
      <w:pPr>
        <w:spacing w:after="160" w:line="259" w:lineRule="auto"/>
        <w:jc w:val="right"/>
        <w:rPr>
          <w:b/>
        </w:rPr>
      </w:pPr>
    </w:p>
    <w:sectPr w:rsidR="00D46676" w:rsidRPr="00D46676"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AAB" w:rsidRDefault="00541AAB" w:rsidP="00F351DB">
      <w:r>
        <w:separator/>
      </w:r>
    </w:p>
  </w:endnote>
  <w:endnote w:type="continuationSeparator" w:id="0">
    <w:p w:rsidR="00541AAB" w:rsidRDefault="00541AAB"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AAB" w:rsidRDefault="00541AAB" w:rsidP="00F351DB">
      <w:r>
        <w:separator/>
      </w:r>
    </w:p>
  </w:footnote>
  <w:footnote w:type="continuationSeparator" w:id="0">
    <w:p w:rsidR="00541AAB" w:rsidRDefault="00541AAB"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F9" w:rsidRDefault="002B1DF9" w:rsidP="00053CE0">
    <w:pPr>
      <w:pStyle w:val="ad"/>
      <w:tabs>
        <w:tab w:val="clear" w:pos="8306"/>
      </w:tabs>
      <w:wordWrap w:val="0"/>
      <w:ind w:right="99"/>
      <w:rPr>
        <w:rStyle w:val="ac"/>
        <w:rFonts w:eastAsia="新細明體"/>
        <w:kern w:val="2"/>
        <w:sz w:val="24"/>
        <w:szCs w:val="24"/>
      </w:rPr>
    </w:pPr>
    <w:r>
      <w:rPr>
        <w:lang w:eastAsia="zh-HK"/>
      </w:rPr>
      <w:t xml:space="preserve">CMHPO </w:t>
    </w:r>
    <w:proofErr w:type="gramStart"/>
    <w:r>
      <w:rPr>
        <w:lang w:eastAsia="zh-HK"/>
      </w:rPr>
      <w:t>Reference :</w:t>
    </w:r>
    <w:proofErr w:type="gramEnd"/>
    <w:r>
      <w:rPr>
        <w:lang w:eastAsia="zh-HK"/>
      </w:rPr>
      <w:t xml:space="preserve">  </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17732D">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17732D">
      <w:rPr>
        <w:rStyle w:val="ac"/>
        <w:noProof/>
      </w:rPr>
      <w:t>19</w:t>
    </w:r>
    <w:r>
      <w:rPr>
        <w:rStyle w:val="ac"/>
      </w:rPr>
      <w:fldChar w:fldCharType="end"/>
    </w:r>
  </w:p>
  <w:p w:rsidR="002B1DF9" w:rsidRDefault="002B1DF9"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5"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DBD07F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4"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9"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0"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1"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5"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8"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0" w15:restartNumberingAfterBreak="0">
    <w:nsid w:val="2B077828"/>
    <w:multiLevelType w:val="multilevel"/>
    <w:tmpl w:val="12C20A16"/>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1"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3" w15:restartNumberingAfterBreak="0">
    <w:nsid w:val="2CBC70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7"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0"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1"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3"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7E872C2"/>
    <w:multiLevelType w:val="multilevel"/>
    <w:tmpl w:val="E9389E5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7"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78"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79"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1"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2"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3"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0"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5"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6"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3A02370"/>
    <w:multiLevelType w:val="multilevel"/>
    <w:tmpl w:val="364A0D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99"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0"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1"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3"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4" w15:restartNumberingAfterBreak="0">
    <w:nsid w:val="4A061574"/>
    <w:multiLevelType w:val="multilevel"/>
    <w:tmpl w:val="A35CA528"/>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5"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7"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1"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4"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7"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3"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5"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6"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27"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3"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4"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5"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8"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2" w15:restartNumberingAfterBreak="0">
    <w:nsid w:val="65C910BD"/>
    <w:multiLevelType w:val="multilevel"/>
    <w:tmpl w:val="F9A4A76E"/>
    <w:lvl w:ilvl="0">
      <w:start w:val="1"/>
      <w:numFmt w:val="decimal"/>
      <w:lvlText w:val="%1."/>
      <w:lvlJc w:val="left"/>
      <w:pPr>
        <w:ind w:left="1080" w:hanging="360"/>
      </w:pPr>
      <w:rPr>
        <w:rFonts w:hint="eastAsia"/>
      </w:rPr>
    </w:lvl>
    <w:lvl w:ilvl="1">
      <w:start w:val="1"/>
      <w:numFmt w:val="decimal"/>
      <w:lvlText w:val="%1.%2."/>
      <w:lvlJc w:val="left"/>
      <w:pPr>
        <w:ind w:left="1512" w:hanging="432"/>
      </w:pPr>
      <w:rPr>
        <w:rFonts w:hint="eastAsia"/>
      </w:rPr>
    </w:lvl>
    <w:lvl w:ilvl="2">
      <w:start w:val="1"/>
      <w:numFmt w:val="decimal"/>
      <w:lvlText w:val="%1.%2.%3."/>
      <w:lvlJc w:val="left"/>
      <w:pPr>
        <w:ind w:left="1944" w:hanging="504"/>
      </w:pPr>
      <w:rPr>
        <w:rFonts w:hint="eastAsia"/>
      </w:rPr>
    </w:lvl>
    <w:lvl w:ilvl="3">
      <w:start w:val="1"/>
      <w:numFmt w:val="decimal"/>
      <w:lvlText w:val="%1.%2.%3.%4."/>
      <w:lvlJc w:val="left"/>
      <w:pPr>
        <w:ind w:left="2448" w:hanging="648"/>
      </w:pPr>
      <w:rPr>
        <w:rFonts w:hint="eastAsia"/>
      </w:rPr>
    </w:lvl>
    <w:lvl w:ilvl="4">
      <w:start w:val="1"/>
      <w:numFmt w:val="decimal"/>
      <w:lvlText w:val="%1.%2.%3.%4.%5."/>
      <w:lvlJc w:val="left"/>
      <w:pPr>
        <w:ind w:left="2952" w:hanging="792"/>
      </w:pPr>
      <w:rPr>
        <w:rFonts w:hint="eastAsia"/>
      </w:rPr>
    </w:lvl>
    <w:lvl w:ilvl="5">
      <w:start w:val="1"/>
      <w:numFmt w:val="decimal"/>
      <w:lvlText w:val="%1.%2.%3.%4.%5.%6."/>
      <w:lvlJc w:val="left"/>
      <w:pPr>
        <w:ind w:left="3456" w:hanging="936"/>
      </w:pPr>
      <w:rPr>
        <w:rFonts w:hint="eastAsia"/>
      </w:rPr>
    </w:lvl>
    <w:lvl w:ilvl="6">
      <w:start w:val="1"/>
      <w:numFmt w:val="decimal"/>
      <w:lvlText w:val="%1.%2.%3.%4.%5.%6.%7."/>
      <w:lvlJc w:val="left"/>
      <w:pPr>
        <w:ind w:left="3960" w:hanging="1080"/>
      </w:pPr>
      <w:rPr>
        <w:rFonts w:hint="eastAsia"/>
      </w:rPr>
    </w:lvl>
    <w:lvl w:ilvl="7">
      <w:start w:val="1"/>
      <w:numFmt w:val="decimal"/>
      <w:lvlText w:val="%1.%2.%3.%4.%5.%6.%7.%8."/>
      <w:lvlJc w:val="left"/>
      <w:pPr>
        <w:ind w:left="4464" w:hanging="1224"/>
      </w:pPr>
      <w:rPr>
        <w:rFonts w:hint="eastAsia"/>
      </w:rPr>
    </w:lvl>
    <w:lvl w:ilvl="8">
      <w:start w:val="1"/>
      <w:numFmt w:val="decimal"/>
      <w:lvlText w:val="%1.%2.%3.%4.%5.%6.%7.%8.%9."/>
      <w:lvlJc w:val="left"/>
      <w:pPr>
        <w:ind w:left="5040" w:hanging="1440"/>
      </w:pPr>
      <w:rPr>
        <w:rFonts w:hint="eastAsia"/>
      </w:rPr>
    </w:lvl>
  </w:abstractNum>
  <w:abstractNum w:abstractNumId="143"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4"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5"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6"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B7E1C80"/>
    <w:multiLevelType w:val="multilevel"/>
    <w:tmpl w:val="E9389E5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2"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9"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5435EB9"/>
    <w:multiLevelType w:val="multilevel"/>
    <w:tmpl w:val="C792EA4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5800D9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2"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3"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7"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8"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9"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2"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3"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CAF1300"/>
    <w:multiLevelType w:val="multilevel"/>
    <w:tmpl w:val="ED708FD8"/>
    <w:lvl w:ilvl="0">
      <w:start w:val="1"/>
      <w:numFmt w:val="decimal"/>
      <w:lvlText w:val="%1."/>
      <w:lvlJc w:val="left"/>
      <w:pPr>
        <w:ind w:left="360" w:hanging="360"/>
      </w:pPr>
      <w:rPr>
        <w:rFonts w:hint="eastAsia"/>
        <w:b/>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6"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EF97C92"/>
    <w:multiLevelType w:val="multilevel"/>
    <w:tmpl w:val="2AE028C2"/>
    <w:lvl w:ilvl="0">
      <w:start w:val="7"/>
      <w:numFmt w:val="decimal"/>
      <w:lvlText w:val="%1."/>
      <w:lvlJc w:val="left"/>
      <w:pPr>
        <w:ind w:left="360" w:hanging="360"/>
      </w:pPr>
      <w:rPr>
        <w:rFonts w:hint="eastAsia"/>
        <w:b/>
      </w:rPr>
    </w:lvl>
    <w:lvl w:ilvl="1">
      <w:start w:val="1"/>
      <w:numFmt w:val="decimal"/>
      <w:lvlText w:val="%1.%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1"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5"/>
  </w:num>
  <w:num w:numId="2">
    <w:abstractNumId w:val="36"/>
  </w:num>
  <w:num w:numId="3">
    <w:abstractNumId w:val="130"/>
  </w:num>
  <w:num w:numId="4">
    <w:abstractNumId w:val="100"/>
  </w:num>
  <w:num w:numId="5">
    <w:abstractNumId w:val="106"/>
  </w:num>
  <w:num w:numId="6">
    <w:abstractNumId w:val="137"/>
  </w:num>
  <w:num w:numId="7">
    <w:abstractNumId w:val="7"/>
  </w:num>
  <w:num w:numId="8">
    <w:abstractNumId w:val="171"/>
  </w:num>
  <w:num w:numId="9">
    <w:abstractNumId w:val="132"/>
  </w:num>
  <w:num w:numId="10">
    <w:abstractNumId w:val="77"/>
  </w:num>
  <w:num w:numId="11">
    <w:abstractNumId w:val="126"/>
  </w:num>
  <w:num w:numId="12">
    <w:abstractNumId w:val="81"/>
  </w:num>
  <w:num w:numId="13">
    <w:abstractNumId w:val="47"/>
  </w:num>
  <w:num w:numId="14">
    <w:abstractNumId w:val="70"/>
  </w:num>
  <w:num w:numId="15">
    <w:abstractNumId w:val="91"/>
  </w:num>
  <w:num w:numId="16">
    <w:abstractNumId w:val="84"/>
  </w:num>
  <w:num w:numId="17">
    <w:abstractNumId w:val="40"/>
  </w:num>
  <w:num w:numId="18">
    <w:abstractNumId w:val="128"/>
  </w:num>
  <w:num w:numId="19">
    <w:abstractNumId w:val="29"/>
  </w:num>
  <w:num w:numId="20">
    <w:abstractNumId w:val="117"/>
  </w:num>
  <w:num w:numId="21">
    <w:abstractNumId w:val="28"/>
  </w:num>
  <w:num w:numId="22">
    <w:abstractNumId w:val="170"/>
  </w:num>
  <w:num w:numId="23">
    <w:abstractNumId w:val="93"/>
  </w:num>
  <w:num w:numId="24">
    <w:abstractNumId w:val="50"/>
  </w:num>
  <w:num w:numId="25">
    <w:abstractNumId w:val="176"/>
  </w:num>
  <w:num w:numId="26">
    <w:abstractNumId w:val="0"/>
  </w:num>
  <w:num w:numId="27">
    <w:abstractNumId w:val="69"/>
  </w:num>
  <w:num w:numId="28">
    <w:abstractNumId w:val="103"/>
  </w:num>
  <w:num w:numId="29">
    <w:abstractNumId w:val="141"/>
  </w:num>
  <w:num w:numId="30">
    <w:abstractNumId w:val="134"/>
  </w:num>
  <w:num w:numId="31">
    <w:abstractNumId w:val="39"/>
  </w:num>
  <w:num w:numId="32">
    <w:abstractNumId w:val="66"/>
  </w:num>
  <w:num w:numId="33">
    <w:abstractNumId w:val="108"/>
  </w:num>
  <w:num w:numId="34">
    <w:abstractNumId w:val="89"/>
  </w:num>
  <w:num w:numId="35">
    <w:abstractNumId w:val="144"/>
  </w:num>
  <w:num w:numId="36">
    <w:abstractNumId w:val="92"/>
  </w:num>
  <w:num w:numId="37">
    <w:abstractNumId w:val="168"/>
  </w:num>
  <w:num w:numId="38">
    <w:abstractNumId w:val="43"/>
  </w:num>
  <w:num w:numId="39">
    <w:abstractNumId w:val="102"/>
  </w:num>
  <w:num w:numId="40">
    <w:abstractNumId w:val="124"/>
  </w:num>
  <w:num w:numId="41">
    <w:abstractNumId w:val="95"/>
  </w:num>
  <w:num w:numId="42">
    <w:abstractNumId w:val="99"/>
  </w:num>
  <w:num w:numId="43">
    <w:abstractNumId w:val="125"/>
  </w:num>
  <w:num w:numId="44">
    <w:abstractNumId w:val="20"/>
  </w:num>
  <w:num w:numId="45">
    <w:abstractNumId w:val="94"/>
  </w:num>
  <w:num w:numId="46">
    <w:abstractNumId w:val="166"/>
  </w:num>
  <w:num w:numId="47">
    <w:abstractNumId w:val="46"/>
  </w:num>
  <w:num w:numId="48">
    <w:abstractNumId w:val="21"/>
  </w:num>
  <w:num w:numId="49">
    <w:abstractNumId w:val="143"/>
  </w:num>
  <w:num w:numId="50">
    <w:abstractNumId w:val="113"/>
  </w:num>
  <w:num w:numId="51">
    <w:abstractNumId w:val="59"/>
  </w:num>
  <w:num w:numId="52">
    <w:abstractNumId w:val="34"/>
  </w:num>
  <w:num w:numId="53">
    <w:abstractNumId w:val="122"/>
  </w:num>
  <w:num w:numId="54">
    <w:abstractNumId w:val="162"/>
  </w:num>
  <w:num w:numId="55">
    <w:abstractNumId w:val="80"/>
  </w:num>
  <w:num w:numId="56">
    <w:abstractNumId w:val="72"/>
  </w:num>
  <w:num w:numId="57">
    <w:abstractNumId w:val="172"/>
  </w:num>
  <w:num w:numId="58">
    <w:abstractNumId w:val="57"/>
  </w:num>
  <w:num w:numId="59">
    <w:abstractNumId w:val="54"/>
  </w:num>
  <w:num w:numId="60">
    <w:abstractNumId w:val="133"/>
  </w:num>
  <w:num w:numId="61">
    <w:abstractNumId w:val="78"/>
  </w:num>
  <w:num w:numId="62">
    <w:abstractNumId w:val="150"/>
  </w:num>
  <w:num w:numId="63">
    <w:abstractNumId w:val="73"/>
  </w:num>
  <w:num w:numId="64">
    <w:abstractNumId w:val="49"/>
  </w:num>
  <w:num w:numId="65">
    <w:abstractNumId w:val="167"/>
  </w:num>
  <w:num w:numId="66">
    <w:abstractNumId w:val="56"/>
  </w:num>
  <w:num w:numId="67">
    <w:abstractNumId w:val="111"/>
  </w:num>
  <w:num w:numId="68">
    <w:abstractNumId w:val="32"/>
  </w:num>
  <w:num w:numId="69">
    <w:abstractNumId w:val="173"/>
  </w:num>
  <w:num w:numId="70">
    <w:abstractNumId w:val="30"/>
  </w:num>
  <w:num w:numId="71">
    <w:abstractNumId w:val="48"/>
  </w:num>
  <w:num w:numId="72">
    <w:abstractNumId w:val="178"/>
  </w:num>
  <w:num w:numId="73">
    <w:abstractNumId w:val="27"/>
  </w:num>
  <w:num w:numId="74">
    <w:abstractNumId w:val="120"/>
  </w:num>
  <w:num w:numId="75">
    <w:abstractNumId w:val="160"/>
  </w:num>
  <w:num w:numId="76">
    <w:abstractNumId w:val="97"/>
  </w:num>
  <w:num w:numId="77">
    <w:abstractNumId w:val="151"/>
  </w:num>
  <w:num w:numId="78">
    <w:abstractNumId w:val="76"/>
  </w:num>
  <w:num w:numId="79">
    <w:abstractNumId w:val="60"/>
  </w:num>
  <w:num w:numId="80">
    <w:abstractNumId w:val="175"/>
  </w:num>
  <w:num w:numId="81">
    <w:abstractNumId w:val="180"/>
  </w:num>
  <w:num w:numId="82">
    <w:abstractNumId w:val="63"/>
  </w:num>
  <w:num w:numId="83">
    <w:abstractNumId w:val="104"/>
  </w:num>
  <w:num w:numId="84">
    <w:abstractNumId w:val="161"/>
  </w:num>
  <w:num w:numId="85">
    <w:abstractNumId w:val="41"/>
  </w:num>
  <w:num w:numId="86">
    <w:abstractNumId w:val="14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3C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5ECA"/>
    <w:rsid w:val="0012665F"/>
    <w:rsid w:val="00126FB9"/>
    <w:rsid w:val="00126FD0"/>
    <w:rsid w:val="0012759C"/>
    <w:rsid w:val="00127B48"/>
    <w:rsid w:val="00127CA6"/>
    <w:rsid w:val="0013092D"/>
    <w:rsid w:val="001314FF"/>
    <w:rsid w:val="00131976"/>
    <w:rsid w:val="0013273F"/>
    <w:rsid w:val="00132B7A"/>
    <w:rsid w:val="001336A5"/>
    <w:rsid w:val="00133835"/>
    <w:rsid w:val="00133DC1"/>
    <w:rsid w:val="00133F9C"/>
    <w:rsid w:val="00134141"/>
    <w:rsid w:val="00135653"/>
    <w:rsid w:val="00135BEF"/>
    <w:rsid w:val="001362F9"/>
    <w:rsid w:val="00136D2D"/>
    <w:rsid w:val="00136FF1"/>
    <w:rsid w:val="00137266"/>
    <w:rsid w:val="001372CD"/>
    <w:rsid w:val="001375C1"/>
    <w:rsid w:val="001376BA"/>
    <w:rsid w:val="001407A7"/>
    <w:rsid w:val="00140C7C"/>
    <w:rsid w:val="0014131B"/>
    <w:rsid w:val="001419D5"/>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7732D"/>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6CA4"/>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A9B"/>
    <w:rsid w:val="00227D9B"/>
    <w:rsid w:val="002304B7"/>
    <w:rsid w:val="0023112E"/>
    <w:rsid w:val="00231916"/>
    <w:rsid w:val="00231C6F"/>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C62"/>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3A47"/>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1DF9"/>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27B2A"/>
    <w:rsid w:val="003305BA"/>
    <w:rsid w:val="003305E2"/>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C6"/>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190"/>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541"/>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2BB2"/>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1FA"/>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25A"/>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CDA"/>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A2C"/>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AAB"/>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5846"/>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3BDD"/>
    <w:rsid w:val="005945B1"/>
    <w:rsid w:val="00594A9A"/>
    <w:rsid w:val="005951A8"/>
    <w:rsid w:val="00595768"/>
    <w:rsid w:val="0059634C"/>
    <w:rsid w:val="005966DB"/>
    <w:rsid w:val="00596BA3"/>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DB3"/>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4AEC"/>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3EA"/>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46D"/>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604B"/>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7E2"/>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5F89"/>
    <w:rsid w:val="008468EF"/>
    <w:rsid w:val="00847E50"/>
    <w:rsid w:val="0085014F"/>
    <w:rsid w:val="0085049F"/>
    <w:rsid w:val="00850571"/>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B1"/>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3FB3"/>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4AF7"/>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151F"/>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4AD"/>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CC4"/>
    <w:rsid w:val="00AE0A95"/>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41B"/>
    <w:rsid w:val="00B027E7"/>
    <w:rsid w:val="00B02C66"/>
    <w:rsid w:val="00B0393E"/>
    <w:rsid w:val="00B03A36"/>
    <w:rsid w:val="00B03DB4"/>
    <w:rsid w:val="00B03EC4"/>
    <w:rsid w:val="00B04BB9"/>
    <w:rsid w:val="00B05B08"/>
    <w:rsid w:val="00B05BA9"/>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2D47"/>
    <w:rsid w:val="00B233EE"/>
    <w:rsid w:val="00B234B8"/>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46E50"/>
    <w:rsid w:val="00B5014E"/>
    <w:rsid w:val="00B506B3"/>
    <w:rsid w:val="00B50BF1"/>
    <w:rsid w:val="00B51590"/>
    <w:rsid w:val="00B52606"/>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97"/>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481"/>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6AE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C2F"/>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470"/>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0E4F"/>
    <w:rsid w:val="00F4136C"/>
    <w:rsid w:val="00F41A32"/>
    <w:rsid w:val="00F41BA1"/>
    <w:rsid w:val="00F425CE"/>
    <w:rsid w:val="00F42C8F"/>
    <w:rsid w:val="00F43AB2"/>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7C5BCD-C61F-4E67-9716-6904E48638FF}">
  <ds:schemaRefs>
    <ds:schemaRef ds:uri="http://schemas.microsoft.com/office/infopath/2007/PartnerControls"/>
    <ds:schemaRef ds:uri="9f16971d-c72f-4bda-8d8d-f56bcf992ad4"/>
    <ds:schemaRef ds:uri="http://purl.org/dc/terms/"/>
    <ds:schemaRef ds:uri="http://schemas.microsoft.com/office/2006/metadata/properties"/>
    <ds:schemaRef ds:uri="http://schemas.microsoft.com/office/2006/documentManagement/types"/>
    <ds:schemaRef ds:uri="eb81234a-a7e2-40e4-8e6a-13865be79f32"/>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EC238-8EE5-4033-966C-70A4E7EB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19</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28619</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16</cp:revision>
  <cp:lastPrinted>2025-12-15T07:53:00Z</cp:lastPrinted>
  <dcterms:created xsi:type="dcterms:W3CDTF">2025-12-15T06:06:00Z</dcterms:created>
  <dcterms:modified xsi:type="dcterms:W3CDTF">2025-12-17T08:23:00Z</dcterms:modified>
</cp:coreProperties>
</file>