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11F" w:rsidRPr="004B613E" w:rsidRDefault="006C011F" w:rsidP="006C011F">
      <w:pPr>
        <w:adjustRightInd w:val="0"/>
        <w:spacing w:line="360" w:lineRule="atLeast"/>
        <w:textAlignment w:val="baseline"/>
        <w:rPr>
          <w:rFonts w:eastAsia="細明體"/>
          <w:b/>
          <w:bCs/>
          <w:kern w:val="0"/>
          <w:u w:val="single"/>
        </w:rPr>
      </w:pPr>
      <w:bookmarkStart w:id="0" w:name="_GoBack"/>
      <w:bookmarkEnd w:id="0"/>
      <w:r w:rsidRPr="004B613E">
        <w:rPr>
          <w:rFonts w:eastAsia="細明體"/>
          <w:b/>
          <w:bCs/>
          <w:kern w:val="0"/>
          <w:u w:val="single"/>
        </w:rPr>
        <w:t>GLOSSARY</w:t>
      </w:r>
    </w:p>
    <w:p w:rsidR="006C011F" w:rsidRPr="004B613E" w:rsidRDefault="006C011F" w:rsidP="006C011F">
      <w:pPr>
        <w:adjustRightInd w:val="0"/>
        <w:spacing w:line="360" w:lineRule="atLeast"/>
        <w:textAlignment w:val="baseline"/>
        <w:rPr>
          <w:rFonts w:eastAsia="細明體"/>
          <w:kern w:val="0"/>
        </w:rPr>
      </w:pPr>
    </w:p>
    <w:p w:rsidR="006C011F" w:rsidRPr="006C011F" w:rsidRDefault="006C011F" w:rsidP="006C011F">
      <w:pPr>
        <w:adjustRightInd w:val="0"/>
        <w:spacing w:line="360" w:lineRule="atLeast"/>
        <w:textAlignment w:val="baseline"/>
        <w:rPr>
          <w:rFonts w:eastAsia="細明體"/>
          <w:kern w:val="0"/>
        </w:rPr>
      </w:pPr>
      <w:r w:rsidRPr="006C011F">
        <w:rPr>
          <w:rFonts w:eastAsia="細明體"/>
          <w:kern w:val="0"/>
        </w:rPr>
        <w:t>The following terms shall have the respective meanings given below:</w:t>
      </w:r>
    </w:p>
    <w:p w:rsidR="006C011F" w:rsidRPr="006C011F" w:rsidRDefault="006C011F" w:rsidP="006C011F">
      <w:pPr>
        <w:adjustRightInd w:val="0"/>
        <w:spacing w:line="360" w:lineRule="atLeast"/>
        <w:textAlignment w:val="baseline"/>
        <w:rPr>
          <w:rFonts w:eastAsia="細明體"/>
          <w:kern w:val="0"/>
        </w:rPr>
      </w:pPr>
    </w:p>
    <w:tbl>
      <w:tblPr>
        <w:tblW w:w="87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3"/>
        <w:gridCol w:w="7087"/>
      </w:tblGrid>
      <w:tr w:rsidR="006C011F" w:rsidRPr="006C011F" w:rsidTr="005D6B3E">
        <w:trPr>
          <w:trHeight w:val="454"/>
        </w:trPr>
        <w:tc>
          <w:tcPr>
            <w:tcW w:w="1673" w:type="dxa"/>
            <w:vAlign w:val="center"/>
          </w:tcPr>
          <w:p w:rsidR="006C011F" w:rsidRPr="006C011F" w:rsidRDefault="006C011F" w:rsidP="005D6B3E">
            <w:pPr>
              <w:rPr>
                <w:rFonts w:eastAsia="細明體"/>
                <w:b/>
                <w:bCs/>
                <w:kern w:val="0"/>
              </w:rPr>
            </w:pPr>
            <w:r w:rsidRPr="006C011F">
              <w:rPr>
                <w:rFonts w:eastAsia="細明體"/>
                <w:b/>
                <w:bCs/>
                <w:kern w:val="0"/>
              </w:rPr>
              <w:t xml:space="preserve">Abbreviation </w:t>
            </w:r>
          </w:p>
        </w:tc>
        <w:tc>
          <w:tcPr>
            <w:tcW w:w="7087" w:type="dxa"/>
            <w:vAlign w:val="center"/>
          </w:tcPr>
          <w:p w:rsidR="006C011F" w:rsidRPr="006C011F" w:rsidRDefault="006C011F" w:rsidP="005D6B3E">
            <w:pPr>
              <w:rPr>
                <w:rFonts w:eastAsia="細明體"/>
                <w:kern w:val="0"/>
              </w:rPr>
            </w:pPr>
            <w:r w:rsidRPr="006C011F">
              <w:rPr>
                <w:rFonts w:eastAsia="細明體"/>
                <w:b/>
                <w:bCs/>
                <w:kern w:val="0"/>
              </w:rPr>
              <w:t>Description</w:t>
            </w:r>
            <w:r w:rsidRPr="006C011F">
              <w:rPr>
                <w:rFonts w:eastAsia="細明體"/>
                <w:bCs/>
                <w:kern w:val="0"/>
              </w:rPr>
              <w:t xml:space="preserve">  </w:t>
            </w:r>
          </w:p>
        </w:tc>
      </w:tr>
      <w:tr w:rsidR="0069503F" w:rsidRPr="006C011F" w:rsidTr="005D6B3E">
        <w:trPr>
          <w:trHeight w:val="454"/>
        </w:trPr>
        <w:tc>
          <w:tcPr>
            <w:tcW w:w="1673" w:type="dxa"/>
            <w:vAlign w:val="center"/>
          </w:tcPr>
          <w:p w:rsidR="0069503F" w:rsidRPr="006C011F" w:rsidRDefault="0069503F" w:rsidP="005D6B3E">
            <w:pPr>
              <w:tabs>
                <w:tab w:val="left" w:pos="1440"/>
              </w:tabs>
              <w:spacing w:after="100" w:afterAutospacing="1"/>
              <w:ind w:left="357" w:hanging="357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+</w:t>
            </w:r>
          </w:p>
        </w:tc>
        <w:tc>
          <w:tcPr>
            <w:tcW w:w="7087" w:type="dxa"/>
            <w:vAlign w:val="center"/>
          </w:tcPr>
          <w:p w:rsidR="0069503F" w:rsidRPr="006C011F" w:rsidRDefault="0069503F" w:rsidP="005D6B3E">
            <w:pPr>
              <w:tabs>
                <w:tab w:val="left" w:pos="1440"/>
              </w:tabs>
              <w:spacing w:after="100" w:afterAutospacing="1"/>
              <w:ind w:left="357" w:hanging="357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Plus</w:t>
            </w:r>
          </w:p>
        </w:tc>
      </w:tr>
      <w:tr w:rsidR="0069503F" w:rsidRPr="006C011F" w:rsidTr="005D6B3E">
        <w:trPr>
          <w:trHeight w:val="454"/>
        </w:trPr>
        <w:tc>
          <w:tcPr>
            <w:tcW w:w="1673" w:type="dxa"/>
            <w:vAlign w:val="center"/>
          </w:tcPr>
          <w:p w:rsidR="0069503F" w:rsidRPr="006C011F" w:rsidRDefault="0069503F" w:rsidP="005D6B3E">
            <w:pPr>
              <w:tabs>
                <w:tab w:val="left" w:pos="1440"/>
              </w:tabs>
              <w:spacing w:after="100" w:afterAutospacing="1"/>
              <w:ind w:left="357" w:hanging="357"/>
              <w:rPr>
                <w:rFonts w:eastAsia="Times New Roman"/>
                <w:color w:val="0D0D0D" w:themeColor="text1" w:themeTint="F2"/>
              </w:rPr>
            </w:pPr>
            <w:r>
              <w:rPr>
                <w:rFonts w:eastAsia="Times New Roman"/>
                <w:color w:val="0D0D0D" w:themeColor="text1" w:themeTint="F2"/>
              </w:rPr>
              <w:t>-</w:t>
            </w:r>
          </w:p>
        </w:tc>
        <w:tc>
          <w:tcPr>
            <w:tcW w:w="7087" w:type="dxa"/>
            <w:vAlign w:val="center"/>
          </w:tcPr>
          <w:p w:rsidR="0069503F" w:rsidRPr="006C011F" w:rsidRDefault="0069503F" w:rsidP="005D6B3E">
            <w:pPr>
              <w:tabs>
                <w:tab w:val="left" w:pos="1440"/>
              </w:tabs>
              <w:spacing w:after="100" w:afterAutospacing="1"/>
              <w:ind w:left="357" w:hanging="357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Minus</w:t>
            </w:r>
          </w:p>
        </w:tc>
      </w:tr>
      <w:tr w:rsidR="006C011F" w:rsidRPr="006C011F" w:rsidTr="005D6B3E">
        <w:trPr>
          <w:trHeight w:val="454"/>
        </w:trPr>
        <w:tc>
          <w:tcPr>
            <w:tcW w:w="1673" w:type="dxa"/>
            <w:vAlign w:val="center"/>
          </w:tcPr>
          <w:p w:rsidR="006C011F" w:rsidRPr="006C011F" w:rsidRDefault="006C011F" w:rsidP="005D6B3E">
            <w:pPr>
              <w:tabs>
                <w:tab w:val="left" w:pos="1440"/>
              </w:tabs>
              <w:spacing w:after="100" w:afterAutospacing="1"/>
              <w:ind w:left="357" w:hanging="357"/>
              <w:rPr>
                <w:rFonts w:eastAsia="Times New Roman"/>
                <w:color w:val="0D0D0D" w:themeColor="text1" w:themeTint="F2"/>
              </w:rPr>
            </w:pPr>
            <w:r w:rsidRPr="006C011F">
              <w:rPr>
                <w:rFonts w:eastAsia="Times New Roman"/>
                <w:color w:val="0D0D0D" w:themeColor="text1" w:themeTint="F2"/>
              </w:rPr>
              <w:t>±</w:t>
            </w:r>
          </w:p>
        </w:tc>
        <w:tc>
          <w:tcPr>
            <w:tcW w:w="7087" w:type="dxa"/>
            <w:vAlign w:val="center"/>
          </w:tcPr>
          <w:p w:rsidR="006C011F" w:rsidRPr="006C011F" w:rsidRDefault="006C011F" w:rsidP="005D6B3E">
            <w:pPr>
              <w:tabs>
                <w:tab w:val="left" w:pos="1440"/>
              </w:tabs>
              <w:spacing w:after="100" w:afterAutospacing="1"/>
              <w:ind w:left="357" w:hanging="357"/>
              <w:rPr>
                <w:color w:val="0D0D0D" w:themeColor="text1" w:themeTint="F2"/>
              </w:rPr>
            </w:pPr>
            <w:r w:rsidRPr="006C011F">
              <w:rPr>
                <w:color w:val="0D0D0D" w:themeColor="text1" w:themeTint="F2"/>
              </w:rPr>
              <w:t>Plus or minus</w:t>
            </w:r>
          </w:p>
        </w:tc>
      </w:tr>
      <w:tr w:rsidR="006C011F" w:rsidRPr="006C011F" w:rsidTr="005D6B3E">
        <w:trPr>
          <w:trHeight w:val="454"/>
        </w:trPr>
        <w:tc>
          <w:tcPr>
            <w:tcW w:w="1673" w:type="dxa"/>
            <w:vAlign w:val="center"/>
          </w:tcPr>
          <w:p w:rsidR="006C011F" w:rsidRPr="006C011F" w:rsidRDefault="006C011F" w:rsidP="005D6B3E">
            <w:pPr>
              <w:tabs>
                <w:tab w:val="left" w:pos="1440"/>
              </w:tabs>
              <w:spacing w:after="100" w:afterAutospacing="1"/>
              <w:ind w:left="357" w:hanging="357"/>
              <w:rPr>
                <w:color w:val="0D0D0D" w:themeColor="text1" w:themeTint="F2"/>
              </w:rPr>
            </w:pPr>
            <w:r w:rsidRPr="006C011F">
              <w:rPr>
                <w:bCs/>
                <w:color w:val="0D0D0D" w:themeColor="text1" w:themeTint="F2"/>
              </w:rPr>
              <w:t>≤</w:t>
            </w:r>
          </w:p>
        </w:tc>
        <w:tc>
          <w:tcPr>
            <w:tcW w:w="7087" w:type="dxa"/>
            <w:vAlign w:val="center"/>
          </w:tcPr>
          <w:p w:rsidR="006C011F" w:rsidRPr="006C011F" w:rsidRDefault="006C011F" w:rsidP="005D6B3E">
            <w:pPr>
              <w:tabs>
                <w:tab w:val="left" w:pos="1440"/>
              </w:tabs>
              <w:spacing w:after="100" w:afterAutospacing="1"/>
              <w:ind w:left="357" w:hanging="357"/>
              <w:rPr>
                <w:color w:val="0D0D0D" w:themeColor="text1" w:themeTint="F2"/>
              </w:rPr>
            </w:pPr>
            <w:r w:rsidRPr="006C011F">
              <w:rPr>
                <w:color w:val="0D0D0D" w:themeColor="text1" w:themeTint="F2"/>
              </w:rPr>
              <w:t xml:space="preserve">Smaller </w:t>
            </w:r>
            <w:r w:rsidR="00B9748A">
              <w:rPr>
                <w:color w:val="0D0D0D" w:themeColor="text1" w:themeTint="F2"/>
              </w:rPr>
              <w:t xml:space="preserve">than </w:t>
            </w:r>
            <w:r w:rsidRPr="006C011F">
              <w:rPr>
                <w:color w:val="0D0D0D" w:themeColor="text1" w:themeTint="F2"/>
              </w:rPr>
              <w:t>or equal to</w:t>
            </w:r>
          </w:p>
        </w:tc>
      </w:tr>
      <w:tr w:rsidR="00B9748A" w:rsidRPr="006C011F" w:rsidTr="005D6B3E">
        <w:trPr>
          <w:trHeight w:val="454"/>
        </w:trPr>
        <w:tc>
          <w:tcPr>
            <w:tcW w:w="1673" w:type="dxa"/>
            <w:vAlign w:val="center"/>
          </w:tcPr>
          <w:p w:rsidR="00B9748A" w:rsidRDefault="00B9748A" w:rsidP="005D6B3E">
            <w:pPr>
              <w:rPr>
                <w:vertAlign w:val="superscript"/>
              </w:rPr>
            </w:pPr>
            <w:r>
              <w:rPr>
                <w:rFonts w:ascii="Arial" w:hAnsi="Arial" w:cs="Arial"/>
                <w:color w:val="0A0A0A"/>
                <w:shd w:val="clear" w:color="auto" w:fill="FFFFFF"/>
              </w:rPr>
              <w:t>%</w:t>
            </w:r>
          </w:p>
        </w:tc>
        <w:tc>
          <w:tcPr>
            <w:tcW w:w="7087" w:type="dxa"/>
            <w:vAlign w:val="center"/>
          </w:tcPr>
          <w:p w:rsidR="00B9748A" w:rsidRDefault="00B9748A" w:rsidP="005D6B3E">
            <w:r>
              <w:t>Percent</w:t>
            </w:r>
          </w:p>
        </w:tc>
      </w:tr>
      <w:tr w:rsidR="00B9748A" w:rsidRPr="006C011F" w:rsidTr="005D6B3E">
        <w:trPr>
          <w:trHeight w:val="454"/>
        </w:trPr>
        <w:tc>
          <w:tcPr>
            <w:tcW w:w="1673" w:type="dxa"/>
            <w:vAlign w:val="center"/>
          </w:tcPr>
          <w:p w:rsidR="00B9748A" w:rsidRPr="00942ED2" w:rsidRDefault="00B9748A" w:rsidP="005D6B3E">
            <w:pPr>
              <w:rPr>
                <w:vertAlign w:val="superscript"/>
              </w:rPr>
            </w:pPr>
            <w:r>
              <w:rPr>
                <w:vertAlign w:val="superscript"/>
              </w:rPr>
              <w:t>/</w:t>
            </w:r>
          </w:p>
        </w:tc>
        <w:tc>
          <w:tcPr>
            <w:tcW w:w="7087" w:type="dxa"/>
            <w:vAlign w:val="center"/>
          </w:tcPr>
          <w:p w:rsidR="00B9748A" w:rsidRPr="00942ED2" w:rsidRDefault="00B9748A" w:rsidP="005D6B3E">
            <w:r>
              <w:t>Per</w:t>
            </w:r>
          </w:p>
        </w:tc>
      </w:tr>
      <w:tr w:rsidR="0069503F" w:rsidRPr="006C011F" w:rsidTr="005D6B3E">
        <w:trPr>
          <w:trHeight w:val="454"/>
        </w:trPr>
        <w:tc>
          <w:tcPr>
            <w:tcW w:w="1673" w:type="dxa"/>
            <w:vAlign w:val="center"/>
          </w:tcPr>
          <w:p w:rsidR="0069503F" w:rsidRPr="006C011F" w:rsidRDefault="0069503F" w:rsidP="005D6B3E">
            <w:pPr>
              <w:rPr>
                <w:color w:val="0D0D0D" w:themeColor="text1" w:themeTint="F2"/>
              </w:rPr>
            </w:pPr>
            <w:r w:rsidRPr="00942ED2">
              <w:rPr>
                <w:vertAlign w:val="superscript"/>
              </w:rPr>
              <w:t>o</w:t>
            </w:r>
            <w:r>
              <w:rPr>
                <w:color w:val="0D0D0D" w:themeColor="text1" w:themeTint="F2"/>
              </w:rPr>
              <w:t xml:space="preserve"> C</w:t>
            </w:r>
          </w:p>
        </w:tc>
        <w:tc>
          <w:tcPr>
            <w:tcW w:w="7087" w:type="dxa"/>
            <w:vAlign w:val="center"/>
          </w:tcPr>
          <w:p w:rsidR="0069503F" w:rsidRPr="006C011F" w:rsidRDefault="0069503F" w:rsidP="005D6B3E">
            <w:pPr>
              <w:rPr>
                <w:color w:val="0D0D0D" w:themeColor="text1" w:themeTint="F2"/>
              </w:rPr>
            </w:pPr>
            <w:r w:rsidRPr="00942ED2">
              <w:t>Degree</w:t>
            </w:r>
            <w:r>
              <w:t xml:space="preserve"> Celsius</w:t>
            </w:r>
          </w:p>
        </w:tc>
      </w:tr>
      <w:tr w:rsidR="006C011F" w:rsidRPr="006C011F" w:rsidTr="005D6B3E">
        <w:trPr>
          <w:trHeight w:val="454"/>
        </w:trPr>
        <w:tc>
          <w:tcPr>
            <w:tcW w:w="1673" w:type="dxa"/>
            <w:vAlign w:val="center"/>
          </w:tcPr>
          <w:p w:rsidR="006C011F" w:rsidRPr="006C011F" w:rsidRDefault="006C011F" w:rsidP="005D6B3E">
            <w:pPr>
              <w:tabs>
                <w:tab w:val="left" w:pos="1440"/>
              </w:tabs>
              <w:spacing w:after="100" w:afterAutospacing="1"/>
              <w:ind w:left="357" w:hanging="357"/>
              <w:rPr>
                <w:color w:val="0D0D0D" w:themeColor="text1" w:themeTint="F2"/>
              </w:rPr>
            </w:pPr>
            <w:r w:rsidRPr="006C011F">
              <w:rPr>
                <w:color w:val="0D0D0D" w:themeColor="text1" w:themeTint="F2"/>
              </w:rPr>
              <w:t>CE</w:t>
            </w:r>
          </w:p>
        </w:tc>
        <w:tc>
          <w:tcPr>
            <w:tcW w:w="7087" w:type="dxa"/>
            <w:vAlign w:val="center"/>
          </w:tcPr>
          <w:p w:rsidR="006C011F" w:rsidRPr="006C011F" w:rsidRDefault="006C011F" w:rsidP="005D6B3E">
            <w:pPr>
              <w:tabs>
                <w:tab w:val="left" w:pos="1440"/>
              </w:tabs>
              <w:spacing w:after="100" w:afterAutospacing="1"/>
              <w:ind w:left="357" w:hanging="357"/>
              <w:rPr>
                <w:color w:val="0D0D0D" w:themeColor="text1" w:themeTint="F2"/>
              </w:rPr>
            </w:pPr>
            <w:r w:rsidRPr="006C011F">
              <w:rPr>
                <w:color w:val="040C28"/>
              </w:rPr>
              <w:t>Conformité Européenne</w:t>
            </w:r>
            <w:r w:rsidRPr="006C011F">
              <w:rPr>
                <w:color w:val="0A0A0A"/>
                <w:shd w:val="clear" w:color="auto" w:fill="FFFFFF"/>
              </w:rPr>
              <w:t xml:space="preserve"> ("European Conformity")</w:t>
            </w:r>
          </w:p>
        </w:tc>
      </w:tr>
      <w:tr w:rsidR="006C011F" w:rsidRPr="006C011F" w:rsidTr="005D6B3E">
        <w:trPr>
          <w:trHeight w:val="454"/>
        </w:trPr>
        <w:tc>
          <w:tcPr>
            <w:tcW w:w="1673" w:type="dxa"/>
            <w:vAlign w:val="center"/>
          </w:tcPr>
          <w:p w:rsidR="006C011F" w:rsidRPr="006C011F" w:rsidRDefault="006C011F" w:rsidP="005D6B3E">
            <w:pPr>
              <w:tabs>
                <w:tab w:val="left" w:pos="1440"/>
              </w:tabs>
              <w:spacing w:after="100" w:afterAutospacing="1"/>
              <w:ind w:left="357" w:hanging="357"/>
              <w:rPr>
                <w:color w:val="0D0D0D" w:themeColor="text1" w:themeTint="F2"/>
              </w:rPr>
            </w:pPr>
            <w:r w:rsidRPr="006C011F">
              <w:rPr>
                <w:color w:val="0D0D0D" w:themeColor="text1" w:themeTint="F2"/>
              </w:rPr>
              <w:t>Hz</w:t>
            </w:r>
          </w:p>
        </w:tc>
        <w:tc>
          <w:tcPr>
            <w:tcW w:w="7087" w:type="dxa"/>
            <w:vAlign w:val="center"/>
          </w:tcPr>
          <w:p w:rsidR="006C011F" w:rsidRPr="006C011F" w:rsidRDefault="006C011F" w:rsidP="005D6B3E">
            <w:pPr>
              <w:tabs>
                <w:tab w:val="left" w:pos="1440"/>
              </w:tabs>
              <w:spacing w:after="100" w:afterAutospacing="1"/>
              <w:ind w:left="357" w:hanging="357"/>
              <w:rPr>
                <w:color w:val="0D0D0D" w:themeColor="text1" w:themeTint="F2"/>
              </w:rPr>
            </w:pPr>
            <w:r w:rsidRPr="006C011F">
              <w:rPr>
                <w:color w:val="0D0D0D" w:themeColor="text1" w:themeTint="F2"/>
              </w:rPr>
              <w:t>Hertz</w:t>
            </w:r>
          </w:p>
        </w:tc>
      </w:tr>
      <w:tr w:rsidR="006C011F" w:rsidRPr="006C011F" w:rsidTr="005D6B3E">
        <w:trPr>
          <w:trHeight w:val="454"/>
        </w:trPr>
        <w:tc>
          <w:tcPr>
            <w:tcW w:w="1673" w:type="dxa"/>
            <w:vAlign w:val="center"/>
          </w:tcPr>
          <w:p w:rsidR="006C011F" w:rsidRPr="006C011F" w:rsidRDefault="006C011F" w:rsidP="005D6B3E">
            <w:pPr>
              <w:tabs>
                <w:tab w:val="left" w:pos="1440"/>
              </w:tabs>
              <w:spacing w:after="100" w:afterAutospacing="1"/>
              <w:ind w:left="357" w:hanging="357"/>
              <w:rPr>
                <w:color w:val="0D0D0D" w:themeColor="text1" w:themeTint="F2"/>
              </w:rPr>
            </w:pPr>
            <w:r w:rsidRPr="006C011F">
              <w:rPr>
                <w:color w:val="0D0D0D" w:themeColor="text1" w:themeTint="F2"/>
              </w:rPr>
              <w:t>IEC</w:t>
            </w:r>
          </w:p>
        </w:tc>
        <w:tc>
          <w:tcPr>
            <w:tcW w:w="7087" w:type="dxa"/>
            <w:vAlign w:val="center"/>
          </w:tcPr>
          <w:p w:rsidR="006C011F" w:rsidRPr="006C011F" w:rsidRDefault="006C011F" w:rsidP="005D6B3E">
            <w:pPr>
              <w:tabs>
                <w:tab w:val="left" w:pos="1440"/>
              </w:tabs>
              <w:spacing w:after="100" w:afterAutospacing="1"/>
              <w:ind w:left="357" w:hanging="357"/>
              <w:rPr>
                <w:color w:val="0D0D0D" w:themeColor="text1" w:themeTint="F2"/>
              </w:rPr>
            </w:pPr>
            <w:r w:rsidRPr="006C011F">
              <w:rPr>
                <w:color w:val="0D0D0D" w:themeColor="text1" w:themeTint="F2"/>
              </w:rPr>
              <w:t>International Electrotechnical Commission</w:t>
            </w:r>
          </w:p>
        </w:tc>
      </w:tr>
      <w:tr w:rsidR="006C011F" w:rsidRPr="006C011F" w:rsidTr="005D6B3E">
        <w:trPr>
          <w:trHeight w:val="454"/>
        </w:trPr>
        <w:tc>
          <w:tcPr>
            <w:tcW w:w="1673" w:type="dxa"/>
            <w:vAlign w:val="center"/>
          </w:tcPr>
          <w:p w:rsidR="006C011F" w:rsidRPr="006C011F" w:rsidRDefault="00B9748A" w:rsidP="005D6B3E">
            <w:pPr>
              <w:tabs>
                <w:tab w:val="left" w:pos="1440"/>
              </w:tabs>
              <w:spacing w:after="100" w:afterAutospacing="1"/>
              <w:rPr>
                <w:color w:val="0D0D0D" w:themeColor="text1" w:themeTint="F2"/>
                <w:lang w:val="en-HK" w:eastAsia="zh-HK"/>
              </w:rPr>
            </w:pPr>
            <w:r>
              <w:rPr>
                <w:color w:val="0D0D0D" w:themeColor="text1" w:themeTint="F2"/>
                <w:lang w:val="en-HK" w:eastAsia="zh-HK"/>
              </w:rPr>
              <w:t>kg</w:t>
            </w:r>
          </w:p>
        </w:tc>
        <w:tc>
          <w:tcPr>
            <w:tcW w:w="7087" w:type="dxa"/>
            <w:vAlign w:val="center"/>
          </w:tcPr>
          <w:p w:rsidR="006C011F" w:rsidRPr="006C011F" w:rsidRDefault="00B9748A" w:rsidP="005D6B3E">
            <w:pPr>
              <w:pStyle w:val="xmsonormal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shd w:val="clear" w:color="auto" w:fill="FFFFFF"/>
              </w:rPr>
              <w:t>Kilogramme</w:t>
            </w:r>
          </w:p>
        </w:tc>
      </w:tr>
      <w:tr w:rsidR="0069503F" w:rsidRPr="006C011F" w:rsidTr="005D6B3E">
        <w:trPr>
          <w:trHeight w:val="454"/>
        </w:trPr>
        <w:tc>
          <w:tcPr>
            <w:tcW w:w="1673" w:type="dxa"/>
            <w:vAlign w:val="center"/>
          </w:tcPr>
          <w:p w:rsidR="0069503F" w:rsidRPr="0069503F" w:rsidRDefault="0069503F" w:rsidP="005D6B3E">
            <w:pPr>
              <w:tabs>
                <w:tab w:val="left" w:pos="1440"/>
              </w:tabs>
              <w:spacing w:after="100" w:afterAutospacing="1"/>
              <w:rPr>
                <w:color w:val="0D0D0D" w:themeColor="text1" w:themeTint="F2"/>
                <w:lang w:eastAsia="zh-HK"/>
              </w:rPr>
            </w:pPr>
            <w:r w:rsidRPr="0069503F">
              <w:rPr>
                <w:color w:val="0D0D0D" w:themeColor="text1" w:themeTint="F2"/>
                <w:lang w:eastAsia="zh-HK"/>
              </w:rPr>
              <w:t>ml</w:t>
            </w:r>
          </w:p>
        </w:tc>
        <w:tc>
          <w:tcPr>
            <w:tcW w:w="7087" w:type="dxa"/>
            <w:vAlign w:val="center"/>
          </w:tcPr>
          <w:p w:rsidR="0069503F" w:rsidRPr="0069503F" w:rsidRDefault="0069503F" w:rsidP="005D6B3E">
            <w:pPr>
              <w:pStyle w:val="xmsonormal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</w:rPr>
            </w:pPr>
            <w:r w:rsidRPr="0069503F">
              <w:rPr>
                <w:bCs/>
                <w:color w:val="001D35"/>
                <w:shd w:val="clear" w:color="auto" w:fill="FFFFFF"/>
              </w:rPr>
              <w:t>Millilitre</w:t>
            </w:r>
          </w:p>
        </w:tc>
      </w:tr>
      <w:tr w:rsidR="006C011F" w:rsidRPr="006C011F" w:rsidTr="005D6B3E">
        <w:trPr>
          <w:trHeight w:val="454"/>
        </w:trPr>
        <w:tc>
          <w:tcPr>
            <w:tcW w:w="1673" w:type="dxa"/>
            <w:vAlign w:val="center"/>
          </w:tcPr>
          <w:p w:rsidR="006C011F" w:rsidRPr="006C011F" w:rsidRDefault="006C011F" w:rsidP="005D6B3E">
            <w:pPr>
              <w:tabs>
                <w:tab w:val="left" w:pos="1440"/>
              </w:tabs>
              <w:spacing w:after="100" w:afterAutospacing="1"/>
              <w:rPr>
                <w:color w:val="0D0D0D" w:themeColor="text1" w:themeTint="F2"/>
                <w:lang w:eastAsia="zh-HK"/>
              </w:rPr>
            </w:pPr>
            <w:r w:rsidRPr="006C011F">
              <w:rPr>
                <w:color w:val="0D0D0D" w:themeColor="text1" w:themeTint="F2"/>
                <w:lang w:eastAsia="zh-HK"/>
              </w:rPr>
              <w:t>mm</w:t>
            </w:r>
          </w:p>
        </w:tc>
        <w:tc>
          <w:tcPr>
            <w:tcW w:w="7087" w:type="dxa"/>
            <w:vAlign w:val="center"/>
          </w:tcPr>
          <w:p w:rsidR="006C011F" w:rsidRPr="006C011F" w:rsidRDefault="006C011F" w:rsidP="005D6B3E">
            <w:pPr>
              <w:pStyle w:val="xmsonormal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</w:rPr>
            </w:pPr>
            <w:r w:rsidRPr="006C011F">
              <w:rPr>
                <w:color w:val="0D0D0D" w:themeColor="text1" w:themeTint="F2"/>
              </w:rPr>
              <w:t>Millimetre</w:t>
            </w:r>
          </w:p>
        </w:tc>
      </w:tr>
      <w:tr w:rsidR="00AF14D1" w:rsidRPr="006C011F" w:rsidTr="005D6B3E">
        <w:trPr>
          <w:trHeight w:val="454"/>
        </w:trPr>
        <w:tc>
          <w:tcPr>
            <w:tcW w:w="1673" w:type="dxa"/>
            <w:vAlign w:val="center"/>
          </w:tcPr>
          <w:p w:rsidR="00AF14D1" w:rsidRPr="006C011F" w:rsidRDefault="00AF14D1" w:rsidP="005D6B3E">
            <w:pPr>
              <w:tabs>
                <w:tab w:val="left" w:pos="1440"/>
              </w:tabs>
              <w:spacing w:after="100" w:afterAutospacing="1"/>
              <w:ind w:left="357" w:hanging="357"/>
              <w:rPr>
                <w:color w:val="0D0D0D" w:themeColor="text1" w:themeTint="F2"/>
                <w:lang w:eastAsia="zh-HK"/>
              </w:rPr>
            </w:pPr>
            <w:r>
              <w:rPr>
                <w:color w:val="0D0D0D" w:themeColor="text1" w:themeTint="F2"/>
                <w:lang w:eastAsia="zh-HK"/>
              </w:rPr>
              <w:t>PCR tube</w:t>
            </w:r>
          </w:p>
        </w:tc>
        <w:tc>
          <w:tcPr>
            <w:tcW w:w="7087" w:type="dxa"/>
            <w:vAlign w:val="center"/>
          </w:tcPr>
          <w:p w:rsidR="00AF14D1" w:rsidRPr="006C011F" w:rsidRDefault="00AF14D1" w:rsidP="005D6B3E">
            <w:pPr>
              <w:tabs>
                <w:tab w:val="left" w:pos="1440"/>
              </w:tabs>
              <w:spacing w:after="100" w:afterAutospacing="1"/>
              <w:ind w:left="357" w:hanging="357"/>
              <w:rPr>
                <w:color w:val="0D0D0D" w:themeColor="text1" w:themeTint="F2"/>
              </w:rPr>
            </w:pPr>
            <w:r>
              <w:t>Polymerase Chain Reaction tube</w:t>
            </w:r>
          </w:p>
        </w:tc>
      </w:tr>
      <w:tr w:rsidR="006C011F" w:rsidRPr="006C011F" w:rsidTr="005D6B3E">
        <w:trPr>
          <w:trHeight w:val="454"/>
        </w:trPr>
        <w:tc>
          <w:tcPr>
            <w:tcW w:w="1673" w:type="dxa"/>
            <w:vAlign w:val="center"/>
          </w:tcPr>
          <w:p w:rsidR="006C011F" w:rsidRPr="006C011F" w:rsidRDefault="006C011F" w:rsidP="005D6B3E">
            <w:pPr>
              <w:tabs>
                <w:tab w:val="left" w:pos="1440"/>
              </w:tabs>
              <w:spacing w:after="100" w:afterAutospacing="1"/>
              <w:ind w:left="357" w:hanging="357"/>
              <w:rPr>
                <w:color w:val="0D0D0D" w:themeColor="text1" w:themeTint="F2"/>
                <w:lang w:eastAsia="zh-HK"/>
              </w:rPr>
            </w:pPr>
            <w:r w:rsidRPr="006C011F">
              <w:rPr>
                <w:color w:val="0D0D0D" w:themeColor="text1" w:themeTint="F2"/>
                <w:lang w:eastAsia="zh-HK"/>
              </w:rPr>
              <w:t>UL</w:t>
            </w:r>
          </w:p>
        </w:tc>
        <w:tc>
          <w:tcPr>
            <w:tcW w:w="7087" w:type="dxa"/>
            <w:vAlign w:val="center"/>
          </w:tcPr>
          <w:p w:rsidR="006C011F" w:rsidRPr="006C011F" w:rsidRDefault="006C011F" w:rsidP="005D6B3E">
            <w:pPr>
              <w:tabs>
                <w:tab w:val="left" w:pos="1440"/>
              </w:tabs>
              <w:spacing w:after="100" w:afterAutospacing="1"/>
              <w:ind w:left="357" w:hanging="357"/>
              <w:rPr>
                <w:color w:val="0D0D0D" w:themeColor="text1" w:themeTint="F2"/>
              </w:rPr>
            </w:pPr>
            <w:r w:rsidRPr="006C011F">
              <w:rPr>
                <w:color w:val="0D0D0D" w:themeColor="text1" w:themeTint="F2"/>
              </w:rPr>
              <w:t>Underwriters Laboratories</w:t>
            </w:r>
          </w:p>
        </w:tc>
      </w:tr>
    </w:tbl>
    <w:p w:rsidR="006C011F" w:rsidRPr="006C011F" w:rsidRDefault="006C011F" w:rsidP="006C011F">
      <w:pPr>
        <w:adjustRightInd w:val="0"/>
        <w:spacing w:line="360" w:lineRule="atLeast"/>
        <w:textAlignment w:val="baseline"/>
        <w:rPr>
          <w:lang w:val="en-US"/>
        </w:rPr>
      </w:pPr>
    </w:p>
    <w:sectPr w:rsidR="006C011F" w:rsidRPr="006C011F" w:rsidSect="005B5689">
      <w:headerReference w:type="default" r:id="rId6"/>
      <w:footerReference w:type="default" r:id="rId7"/>
      <w:pgSz w:w="11906" w:h="16838"/>
      <w:pgMar w:top="1114" w:right="1134" w:bottom="851" w:left="1134" w:header="709" w:footer="358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FD7" w:rsidRDefault="00766FD7" w:rsidP="006C011F">
      <w:r>
        <w:separator/>
      </w:r>
    </w:p>
  </w:endnote>
  <w:endnote w:type="continuationSeparator" w:id="0">
    <w:p w:rsidR="00766FD7" w:rsidRDefault="00766FD7" w:rsidP="006C0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099" w:rsidRPr="00CE2358" w:rsidRDefault="00FE14EE" w:rsidP="001E5A8A">
    <w:pPr>
      <w:pStyle w:val="a3"/>
      <w:rPr>
        <w:sz w:val="24"/>
        <w:szCs w:val="24"/>
      </w:rPr>
    </w:pPr>
    <w:r>
      <w:rPr>
        <w:szCs w:val="24"/>
      </w:rPr>
      <w:tab/>
    </w:r>
    <w:r>
      <w:rPr>
        <w:szCs w:val="24"/>
      </w:rPr>
      <w:tab/>
      <w:t xml:space="preserve">  </w:t>
    </w:r>
    <w:r w:rsidRPr="00203FCC">
      <w:rPr>
        <w:bCs/>
      </w:rPr>
      <w:t xml:space="preserve">Page </w:t>
    </w:r>
    <w:r w:rsidRPr="00203FCC">
      <w:rPr>
        <w:bCs/>
      </w:rPr>
      <w:fldChar w:fldCharType="begin"/>
    </w:r>
    <w:r w:rsidRPr="00203FCC">
      <w:rPr>
        <w:bCs/>
      </w:rPr>
      <w:instrText xml:space="preserve"> PAGE </w:instrText>
    </w:r>
    <w:r w:rsidRPr="00203FCC">
      <w:rPr>
        <w:bCs/>
      </w:rPr>
      <w:fldChar w:fldCharType="separate"/>
    </w:r>
    <w:r w:rsidR="00596D3C">
      <w:rPr>
        <w:bCs/>
        <w:noProof/>
      </w:rPr>
      <w:t>1</w:t>
    </w:r>
    <w:r w:rsidRPr="00203FCC">
      <w:rPr>
        <w:bCs/>
      </w:rPr>
      <w:fldChar w:fldCharType="end"/>
    </w:r>
    <w:r w:rsidRPr="00203FCC">
      <w:rPr>
        <w:bCs/>
      </w:rPr>
      <w:t xml:space="preserve"> of </w:t>
    </w:r>
    <w:r w:rsidRPr="00203FCC">
      <w:rPr>
        <w:bCs/>
      </w:rPr>
      <w:fldChar w:fldCharType="begin"/>
    </w:r>
    <w:r w:rsidRPr="00203FCC">
      <w:rPr>
        <w:bCs/>
      </w:rPr>
      <w:instrText xml:space="preserve"> NUMPAGES </w:instrText>
    </w:r>
    <w:r w:rsidRPr="00203FCC">
      <w:rPr>
        <w:bCs/>
      </w:rPr>
      <w:fldChar w:fldCharType="separate"/>
    </w:r>
    <w:r w:rsidR="00596D3C">
      <w:rPr>
        <w:bCs/>
        <w:noProof/>
      </w:rPr>
      <w:t>1</w:t>
    </w:r>
    <w:r w:rsidRPr="00203FCC">
      <w:rPr>
        <w:bCs/>
      </w:rPr>
      <w:fldChar w:fldCharType="end"/>
    </w:r>
  </w:p>
  <w:p w:rsidR="00441099" w:rsidRPr="00CE2358" w:rsidRDefault="00596D3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FD7" w:rsidRDefault="00766FD7" w:rsidP="006C011F">
      <w:r>
        <w:separator/>
      </w:r>
    </w:p>
  </w:footnote>
  <w:footnote w:type="continuationSeparator" w:id="0">
    <w:p w:rsidR="00766FD7" w:rsidRDefault="00766FD7" w:rsidP="006C0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11F" w:rsidRPr="005B5689" w:rsidRDefault="006C011F" w:rsidP="005B5689">
    <w:pPr>
      <w:tabs>
        <w:tab w:val="center" w:pos="8164"/>
      </w:tabs>
      <w:snapToGrid w:val="0"/>
      <w:rPr>
        <w:b/>
        <w:lang w:val="fr-FR"/>
      </w:rPr>
    </w:pPr>
    <w:r>
      <w:rPr>
        <w:b/>
        <w:lang w:val="fr-FR"/>
      </w:rPr>
      <w:t>Baths, Dry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HK" w:vendorID="64" w:dllVersion="131078" w:nlCheck="1" w:checkStyle="1"/>
  <w:activeWritingStyle w:appName="MSWord" w:lang="en-US" w:vendorID="64" w:dllVersion="131078" w:nlCheck="1" w:checkStyle="1"/>
  <w:activeWritingStyle w:appName="MSWord" w:lang="zh-TW" w:vendorID="64" w:dllVersion="131077" w:nlCheck="1" w:checkStyle="1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11F"/>
    <w:rsid w:val="00596D3C"/>
    <w:rsid w:val="0069503F"/>
    <w:rsid w:val="006C011F"/>
    <w:rsid w:val="00766FD7"/>
    <w:rsid w:val="00AF14D1"/>
    <w:rsid w:val="00B345B6"/>
    <w:rsid w:val="00B9748A"/>
    <w:rsid w:val="00E26223"/>
    <w:rsid w:val="00F4684F"/>
    <w:rsid w:val="00FE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DC6DCDA7-60F1-4A4D-8C7A-E8892447D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theme="minorBidi"/>
        <w:sz w:val="24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11F"/>
    <w:pPr>
      <w:widowControl w:val="0"/>
      <w:spacing w:after="0" w:line="240" w:lineRule="auto"/>
    </w:pPr>
    <w:rPr>
      <w:rFonts w:cs="Times New Roman"/>
      <w:kern w:val="2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C01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6C011F"/>
    <w:rPr>
      <w:rFonts w:cs="Times New Roman"/>
      <w:kern w:val="2"/>
      <w:sz w:val="20"/>
      <w:szCs w:val="20"/>
      <w:lang w:val="en-GB"/>
    </w:rPr>
  </w:style>
  <w:style w:type="paragraph" w:customStyle="1" w:styleId="xmsonormal">
    <w:name w:val="x_msonormal"/>
    <w:basedOn w:val="a"/>
    <w:rsid w:val="006C011F"/>
    <w:pPr>
      <w:widowControl/>
      <w:spacing w:before="100" w:beforeAutospacing="1" w:after="100" w:afterAutospacing="1"/>
    </w:pPr>
    <w:rPr>
      <w:rFonts w:eastAsia="Times New Roman"/>
      <w:kern w:val="0"/>
      <w:lang w:val="en-US" w:eastAsia="zh-CN"/>
    </w:rPr>
  </w:style>
  <w:style w:type="character" w:styleId="a5">
    <w:name w:val="Strong"/>
    <w:basedOn w:val="a0"/>
    <w:uiPriority w:val="22"/>
    <w:qFormat/>
    <w:rsid w:val="006C011F"/>
    <w:rPr>
      <w:b/>
      <w:bCs/>
    </w:rPr>
  </w:style>
  <w:style w:type="paragraph" w:styleId="a6">
    <w:name w:val="header"/>
    <w:basedOn w:val="a"/>
    <w:link w:val="a7"/>
    <w:uiPriority w:val="99"/>
    <w:unhideWhenUsed/>
    <w:rsid w:val="006C011F"/>
    <w:pPr>
      <w:tabs>
        <w:tab w:val="center" w:pos="4320"/>
        <w:tab w:val="right" w:pos="8640"/>
      </w:tabs>
    </w:pPr>
  </w:style>
  <w:style w:type="character" w:customStyle="1" w:styleId="a7">
    <w:name w:val="頁首 字元"/>
    <w:basedOn w:val="a0"/>
    <w:link w:val="a6"/>
    <w:uiPriority w:val="99"/>
    <w:rsid w:val="006C011F"/>
    <w:rPr>
      <w:rFonts w:cs="Times New Roman"/>
      <w:kern w:val="2"/>
      <w:szCs w:val="24"/>
      <w:lang w:val="en-GB"/>
    </w:rPr>
  </w:style>
  <w:style w:type="character" w:styleId="a8">
    <w:name w:val="Emphasis"/>
    <w:basedOn w:val="a0"/>
    <w:uiPriority w:val="20"/>
    <w:qFormat/>
    <w:rsid w:val="00AF14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73</Words>
  <Characters>359</Characters>
  <Application>Microsoft Office Word</Application>
  <DocSecurity>0</DocSecurity>
  <Lines>13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Health Bureau</cp:lastModifiedBy>
  <cp:revision>5</cp:revision>
  <dcterms:created xsi:type="dcterms:W3CDTF">2026-01-05T08:15:00Z</dcterms:created>
  <dcterms:modified xsi:type="dcterms:W3CDTF">2026-01-07T03:39:00Z</dcterms:modified>
</cp:coreProperties>
</file>