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85" w:rsidRPr="003E48FD" w:rsidRDefault="000D4D47" w:rsidP="00490185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>
        <w:rPr>
          <w:rFonts w:eastAsia="細明體"/>
          <w:b/>
          <w:bCs/>
          <w:kern w:val="0"/>
          <w:szCs w:val="24"/>
        </w:rPr>
        <w:t xml:space="preserve">GLOSSARY </w:t>
      </w:r>
      <w:bookmarkStart w:id="0" w:name="_GoBack"/>
      <w:bookmarkEnd w:id="0"/>
    </w:p>
    <w:p w:rsidR="00490185" w:rsidRPr="003E48FD" w:rsidRDefault="00490185" w:rsidP="00490185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490185" w:rsidRPr="003E48FD" w:rsidRDefault="00490185" w:rsidP="00490185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490185" w:rsidRPr="00EE037A" w:rsidRDefault="00490185" w:rsidP="00490185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490185" w:rsidRPr="003E48FD" w:rsidTr="00705F3C">
        <w:trPr>
          <w:trHeight w:val="521"/>
        </w:trPr>
        <w:tc>
          <w:tcPr>
            <w:tcW w:w="2944" w:type="dxa"/>
          </w:tcPr>
          <w:p w:rsidR="00490185" w:rsidRPr="003E48FD" w:rsidRDefault="00490185" w:rsidP="00705F3C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490185" w:rsidRPr="003E48FD" w:rsidRDefault="00490185" w:rsidP="00705F3C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490185" w:rsidRPr="003E48FD" w:rsidTr="00705F3C">
        <w:trPr>
          <w:trHeight w:val="322"/>
        </w:trPr>
        <w:tc>
          <w:tcPr>
            <w:tcW w:w="2944" w:type="dxa"/>
          </w:tcPr>
          <w:p w:rsidR="00490185" w:rsidRPr="00EB03BA" w:rsidRDefault="00490185" w:rsidP="00705F3C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ISO</w:t>
            </w:r>
          </w:p>
        </w:tc>
        <w:tc>
          <w:tcPr>
            <w:tcW w:w="6837" w:type="dxa"/>
          </w:tcPr>
          <w:p w:rsidR="00490185" w:rsidRPr="00342BED" w:rsidRDefault="00490185" w:rsidP="00705F3C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490185">
              <w:rPr>
                <w:rFonts w:eastAsia="細明體"/>
                <w:bCs/>
                <w:kern w:val="0"/>
                <w:szCs w:val="24"/>
              </w:rPr>
              <w:t>International Organization for Standardization</w:t>
            </w:r>
          </w:p>
        </w:tc>
      </w:tr>
      <w:tr w:rsidR="00490185" w:rsidRPr="003E48FD" w:rsidTr="00705F3C">
        <w:trPr>
          <w:trHeight w:val="322"/>
        </w:trPr>
        <w:tc>
          <w:tcPr>
            <w:tcW w:w="2944" w:type="dxa"/>
          </w:tcPr>
          <w:p w:rsidR="00490185" w:rsidRPr="00342BED" w:rsidRDefault="00490185" w:rsidP="00705F3C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ml</w:t>
            </w:r>
          </w:p>
        </w:tc>
        <w:tc>
          <w:tcPr>
            <w:tcW w:w="6837" w:type="dxa"/>
          </w:tcPr>
          <w:p w:rsidR="00490185" w:rsidRPr="00342BED" w:rsidRDefault="00490185" w:rsidP="00705F3C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 xml:space="preserve">Millilitre </w:t>
            </w:r>
          </w:p>
        </w:tc>
      </w:tr>
    </w:tbl>
    <w:p w:rsidR="00490185" w:rsidRDefault="00490185" w:rsidP="00490185"/>
    <w:p w:rsidR="00C032FB" w:rsidRDefault="000D4D47"/>
    <w:sectPr w:rsidR="00C032FB" w:rsidSect="00490185">
      <w:pgSz w:w="11906" w:h="16838"/>
      <w:pgMar w:top="720" w:right="720" w:bottom="720" w:left="720" w:header="851" w:footer="4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85"/>
    <w:rsid w:val="000D4D47"/>
    <w:rsid w:val="00122684"/>
    <w:rsid w:val="001610B2"/>
    <w:rsid w:val="00490185"/>
    <w:rsid w:val="0052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6748"/>
  <w15:chartTrackingRefBased/>
  <w15:docId w15:val="{ADB39B53-8C4E-4024-BFE8-0CBF4ED5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2"/>
      <w:sz w:val="24"/>
      <w:szCs w:val="28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2</cp:revision>
  <dcterms:created xsi:type="dcterms:W3CDTF">2026-01-07T08:46:00Z</dcterms:created>
  <dcterms:modified xsi:type="dcterms:W3CDTF">2026-01-14T01:28:00Z</dcterms:modified>
</cp:coreProperties>
</file>