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5B6" w:rsidRDefault="00B345B6"/>
    <w:p w:rsidR="001424D5" w:rsidRDefault="001424D5" w:rsidP="001424D5">
      <w:pPr>
        <w:overflowPunct/>
        <w:autoSpaceDE/>
        <w:adjustRightInd/>
        <w:rPr>
          <w:rFonts w:eastAsia="細明體"/>
          <w:b/>
          <w:bCs/>
          <w:color w:val="000000"/>
          <w:kern w:val="0"/>
          <w:szCs w:val="24"/>
        </w:rPr>
      </w:pPr>
      <w:r>
        <w:rPr>
          <w:rFonts w:eastAsia="細明體"/>
          <w:b/>
          <w:bCs/>
          <w:color w:val="000000"/>
          <w:kern w:val="0"/>
          <w:szCs w:val="24"/>
        </w:rPr>
        <w:t xml:space="preserve">GLOSSARY  </w:t>
      </w:r>
      <w:bookmarkStart w:id="0" w:name="_GoBack"/>
      <w:bookmarkEnd w:id="0"/>
    </w:p>
    <w:p w:rsidR="001424D5" w:rsidRDefault="001424D5" w:rsidP="001424D5">
      <w:pPr>
        <w:widowControl w:val="0"/>
        <w:overflowPunct/>
        <w:snapToGrid w:val="0"/>
        <w:spacing w:line="192" w:lineRule="auto"/>
        <w:rPr>
          <w:rFonts w:eastAsia="細明體"/>
          <w:color w:val="000000"/>
          <w:kern w:val="0"/>
          <w:sz w:val="14"/>
          <w:szCs w:val="24"/>
        </w:rPr>
      </w:pPr>
    </w:p>
    <w:p w:rsidR="001424D5" w:rsidRDefault="001424D5" w:rsidP="001424D5">
      <w:pPr>
        <w:widowControl w:val="0"/>
        <w:overflowPunct/>
        <w:rPr>
          <w:rFonts w:eastAsia="細明體"/>
          <w:kern w:val="0"/>
          <w:szCs w:val="20"/>
        </w:rPr>
      </w:pPr>
      <w:r>
        <w:rPr>
          <w:rFonts w:eastAsia="細明體"/>
          <w:color w:val="000000"/>
          <w:kern w:val="0"/>
          <w:szCs w:val="24"/>
        </w:rPr>
        <w:t>The following terms shall have the respective meanings given below:</w:t>
      </w:r>
    </w:p>
    <w:p w:rsidR="000425DA" w:rsidRDefault="000425DA" w:rsidP="000425DA">
      <w:pPr>
        <w:rPr>
          <w:sz w:val="26"/>
          <w:szCs w:val="26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4"/>
        <w:gridCol w:w="6837"/>
      </w:tblGrid>
      <w:tr w:rsidR="00B75420" w:rsidRPr="003C40DF" w:rsidTr="00972D05">
        <w:trPr>
          <w:trHeight w:val="521"/>
        </w:trPr>
        <w:tc>
          <w:tcPr>
            <w:tcW w:w="2944" w:type="dxa"/>
          </w:tcPr>
          <w:p w:rsidR="00B75420" w:rsidRPr="00396CB1" w:rsidRDefault="00B75420" w:rsidP="00972D05">
            <w:pPr>
              <w:jc w:val="both"/>
              <w:rPr>
                <w:rFonts w:eastAsia="細明體"/>
                <w:b/>
                <w:bCs/>
                <w:kern w:val="0"/>
                <w:sz w:val="26"/>
                <w:szCs w:val="26"/>
              </w:rPr>
            </w:pPr>
            <w:r w:rsidRPr="00396CB1">
              <w:rPr>
                <w:rFonts w:eastAsia="細明體"/>
                <w:b/>
                <w:bCs/>
                <w:kern w:val="0"/>
                <w:sz w:val="26"/>
                <w:szCs w:val="26"/>
              </w:rPr>
              <w:t xml:space="preserve">Abbreviation </w:t>
            </w:r>
          </w:p>
        </w:tc>
        <w:tc>
          <w:tcPr>
            <w:tcW w:w="6837" w:type="dxa"/>
          </w:tcPr>
          <w:p w:rsidR="00B75420" w:rsidRPr="00396CB1" w:rsidRDefault="00B75420" w:rsidP="00972D05">
            <w:pPr>
              <w:jc w:val="both"/>
              <w:rPr>
                <w:rFonts w:eastAsia="細明體"/>
                <w:kern w:val="0"/>
                <w:sz w:val="26"/>
                <w:szCs w:val="26"/>
              </w:rPr>
            </w:pPr>
            <w:r w:rsidRPr="00396CB1">
              <w:rPr>
                <w:rFonts w:eastAsia="細明體"/>
                <w:b/>
                <w:bCs/>
                <w:kern w:val="0"/>
                <w:sz w:val="26"/>
                <w:szCs w:val="26"/>
              </w:rPr>
              <w:t>Description</w:t>
            </w:r>
            <w:r w:rsidRPr="00396CB1">
              <w:rPr>
                <w:rFonts w:eastAsia="細明體"/>
                <w:bCs/>
                <w:kern w:val="0"/>
                <w:sz w:val="26"/>
                <w:szCs w:val="26"/>
              </w:rPr>
              <w:t xml:space="preserve">  </w:t>
            </w:r>
          </w:p>
        </w:tc>
      </w:tr>
      <w:tr w:rsidR="00B75420" w:rsidRPr="003C40DF" w:rsidTr="00972D05">
        <w:trPr>
          <w:trHeight w:val="20"/>
        </w:trPr>
        <w:tc>
          <w:tcPr>
            <w:tcW w:w="2944" w:type="dxa"/>
          </w:tcPr>
          <w:p w:rsidR="00B75420" w:rsidRPr="00B75420" w:rsidRDefault="00B75420" w:rsidP="00972D05">
            <w:pPr>
              <w:tabs>
                <w:tab w:val="left" w:pos="1440"/>
              </w:tabs>
              <w:ind w:left="357" w:hanging="357"/>
              <w:jc w:val="both"/>
              <w:rPr>
                <w:szCs w:val="24"/>
              </w:rPr>
            </w:pPr>
            <w:r w:rsidRPr="00B75420">
              <w:rPr>
                <w:szCs w:val="24"/>
              </w:rPr>
              <w:t>CMH</w:t>
            </w:r>
            <w:r w:rsidRPr="00B75420">
              <w:rPr>
                <w:rFonts w:hint="eastAsia"/>
                <w:szCs w:val="24"/>
              </w:rPr>
              <w:t>HK</w:t>
            </w:r>
          </w:p>
        </w:tc>
        <w:tc>
          <w:tcPr>
            <w:tcW w:w="6837" w:type="dxa"/>
          </w:tcPr>
          <w:p w:rsidR="00B75420" w:rsidRPr="00B75420" w:rsidRDefault="00B75420" w:rsidP="00972D05">
            <w:pPr>
              <w:tabs>
                <w:tab w:val="left" w:pos="1440"/>
              </w:tabs>
              <w:spacing w:after="100" w:afterAutospacing="1"/>
              <w:ind w:left="357" w:hanging="357"/>
              <w:jc w:val="both"/>
              <w:rPr>
                <w:szCs w:val="24"/>
              </w:rPr>
            </w:pPr>
            <w:r w:rsidRPr="00B75420">
              <w:rPr>
                <w:rFonts w:eastAsia="細明體" w:hint="eastAsia"/>
                <w:kern w:val="0"/>
                <w:szCs w:val="24"/>
              </w:rPr>
              <w:t xml:space="preserve">The </w:t>
            </w:r>
            <w:r w:rsidRPr="00B75420">
              <w:rPr>
                <w:rFonts w:eastAsia="細明體"/>
                <w:kern w:val="0"/>
                <w:szCs w:val="24"/>
              </w:rPr>
              <w:t>Chinese Medicine Hospital</w:t>
            </w:r>
            <w:r w:rsidRPr="00B75420">
              <w:rPr>
                <w:rFonts w:eastAsia="細明體" w:hint="eastAsia"/>
                <w:kern w:val="0"/>
                <w:szCs w:val="24"/>
              </w:rPr>
              <w:t xml:space="preserve"> of Hong Kong</w:t>
            </w:r>
          </w:p>
        </w:tc>
      </w:tr>
      <w:tr w:rsidR="00B75420" w:rsidRPr="003C40DF" w:rsidTr="00972D05">
        <w:trPr>
          <w:trHeight w:val="20"/>
        </w:trPr>
        <w:tc>
          <w:tcPr>
            <w:tcW w:w="2944" w:type="dxa"/>
            <w:vAlign w:val="center"/>
          </w:tcPr>
          <w:p w:rsidR="00B75420" w:rsidRPr="00B75420" w:rsidRDefault="00B75420" w:rsidP="00972D05">
            <w:pPr>
              <w:tabs>
                <w:tab w:val="left" w:pos="1440"/>
              </w:tabs>
              <w:ind w:left="357" w:hanging="357"/>
              <w:jc w:val="both"/>
              <w:rPr>
                <w:szCs w:val="24"/>
              </w:rPr>
            </w:pPr>
            <w:r w:rsidRPr="00B75420">
              <w:rPr>
                <w:rFonts w:hint="eastAsia"/>
                <w:szCs w:val="24"/>
              </w:rPr>
              <w:t>k</w:t>
            </w:r>
            <w:r w:rsidRPr="00B75420">
              <w:rPr>
                <w:szCs w:val="24"/>
              </w:rPr>
              <w:t>g</w:t>
            </w:r>
          </w:p>
        </w:tc>
        <w:tc>
          <w:tcPr>
            <w:tcW w:w="6837" w:type="dxa"/>
            <w:vAlign w:val="center"/>
          </w:tcPr>
          <w:p w:rsidR="00B75420" w:rsidRPr="00B75420" w:rsidRDefault="00B75420" w:rsidP="00972D05">
            <w:pPr>
              <w:tabs>
                <w:tab w:val="left" w:pos="1440"/>
              </w:tabs>
              <w:spacing w:after="100" w:afterAutospacing="1"/>
              <w:ind w:left="357" w:hanging="357"/>
              <w:jc w:val="both"/>
              <w:rPr>
                <w:szCs w:val="24"/>
              </w:rPr>
            </w:pPr>
            <w:r w:rsidRPr="00B75420">
              <w:rPr>
                <w:szCs w:val="24"/>
              </w:rPr>
              <w:t>Kilogram</w:t>
            </w:r>
          </w:p>
        </w:tc>
      </w:tr>
      <w:tr w:rsidR="00B75420" w:rsidRPr="003C40DF" w:rsidTr="00972D05">
        <w:trPr>
          <w:trHeight w:val="20"/>
        </w:trPr>
        <w:tc>
          <w:tcPr>
            <w:tcW w:w="2944" w:type="dxa"/>
            <w:vAlign w:val="center"/>
          </w:tcPr>
          <w:p w:rsidR="00B75420" w:rsidRPr="00B75420" w:rsidRDefault="00B75420" w:rsidP="00972D05">
            <w:pPr>
              <w:tabs>
                <w:tab w:val="left" w:pos="1440"/>
              </w:tabs>
              <w:ind w:left="357" w:hanging="357"/>
              <w:jc w:val="both"/>
              <w:rPr>
                <w:kern w:val="0"/>
                <w:szCs w:val="24"/>
                <w:lang w:eastAsia="en-US"/>
              </w:rPr>
            </w:pPr>
            <w:r w:rsidRPr="00B75420">
              <w:rPr>
                <w:rFonts w:hint="eastAsia"/>
                <w:szCs w:val="24"/>
              </w:rPr>
              <w:t>mm</w:t>
            </w:r>
          </w:p>
        </w:tc>
        <w:tc>
          <w:tcPr>
            <w:tcW w:w="6837" w:type="dxa"/>
            <w:vAlign w:val="center"/>
          </w:tcPr>
          <w:p w:rsidR="00B75420" w:rsidRPr="00B75420" w:rsidRDefault="00B75420" w:rsidP="00972D05">
            <w:pPr>
              <w:tabs>
                <w:tab w:val="left" w:pos="1440"/>
              </w:tabs>
              <w:spacing w:after="100" w:afterAutospacing="1"/>
              <w:ind w:left="357" w:hanging="357"/>
              <w:jc w:val="both"/>
              <w:rPr>
                <w:kern w:val="0"/>
                <w:szCs w:val="24"/>
                <w:lang w:eastAsia="en-US"/>
              </w:rPr>
            </w:pPr>
            <w:proofErr w:type="spellStart"/>
            <w:r w:rsidRPr="00B75420">
              <w:rPr>
                <w:szCs w:val="24"/>
              </w:rPr>
              <w:t>Millimeter</w:t>
            </w:r>
            <w:proofErr w:type="spellEnd"/>
          </w:p>
        </w:tc>
      </w:tr>
      <w:tr w:rsidR="00B75420" w:rsidRPr="003C40DF" w:rsidTr="00972D05">
        <w:trPr>
          <w:trHeight w:val="20"/>
        </w:trPr>
        <w:tc>
          <w:tcPr>
            <w:tcW w:w="2944" w:type="dxa"/>
          </w:tcPr>
          <w:p w:rsidR="00B75420" w:rsidRPr="00B75420" w:rsidRDefault="00B75420" w:rsidP="00972D05">
            <w:pPr>
              <w:tabs>
                <w:tab w:val="left" w:pos="1440"/>
              </w:tabs>
              <w:ind w:left="357" w:hanging="357"/>
              <w:jc w:val="both"/>
              <w:rPr>
                <w:szCs w:val="24"/>
              </w:rPr>
            </w:pPr>
            <w:r w:rsidRPr="00B75420">
              <w:rPr>
                <w:szCs w:val="24"/>
                <w:lang w:eastAsia="zh-HK"/>
              </w:rPr>
              <w:t>ISO</w:t>
            </w:r>
          </w:p>
        </w:tc>
        <w:tc>
          <w:tcPr>
            <w:tcW w:w="6837" w:type="dxa"/>
          </w:tcPr>
          <w:p w:rsidR="00B75420" w:rsidRPr="00B75420" w:rsidRDefault="00B75420" w:rsidP="00972D05">
            <w:pPr>
              <w:tabs>
                <w:tab w:val="left" w:pos="1440"/>
              </w:tabs>
              <w:spacing w:after="100" w:afterAutospacing="1"/>
              <w:ind w:left="357" w:hanging="357"/>
              <w:jc w:val="both"/>
              <w:rPr>
                <w:szCs w:val="24"/>
              </w:rPr>
            </w:pPr>
            <w:r w:rsidRPr="00B75420">
              <w:rPr>
                <w:szCs w:val="24"/>
              </w:rPr>
              <w:t>International Organization of Standardization</w:t>
            </w:r>
          </w:p>
        </w:tc>
      </w:tr>
    </w:tbl>
    <w:p w:rsidR="000425DA" w:rsidRDefault="000425DA" w:rsidP="000425DA">
      <w:pPr>
        <w:rPr>
          <w:sz w:val="26"/>
          <w:szCs w:val="26"/>
        </w:rPr>
      </w:pPr>
    </w:p>
    <w:sectPr w:rsidR="000425DA">
      <w:headerReference w:type="default" r:id="rId6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5FFF" w:rsidRDefault="005C5FFF" w:rsidP="001424D5">
      <w:r>
        <w:separator/>
      </w:r>
    </w:p>
  </w:endnote>
  <w:endnote w:type="continuationSeparator" w:id="0">
    <w:p w:rsidR="005C5FFF" w:rsidRDefault="005C5FFF" w:rsidP="00142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5FFF" w:rsidRDefault="005C5FFF" w:rsidP="001424D5">
      <w:r>
        <w:separator/>
      </w:r>
    </w:p>
  </w:footnote>
  <w:footnote w:type="continuationSeparator" w:id="0">
    <w:p w:rsidR="005C5FFF" w:rsidRDefault="005C5FFF" w:rsidP="001424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24D5" w:rsidRDefault="001424D5" w:rsidP="001424D5">
    <w:pPr>
      <w:pStyle w:val="a3"/>
      <w:jc w:val="right"/>
    </w:pPr>
    <w:r>
      <w:t>Annex 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4D5"/>
    <w:rsid w:val="000425DA"/>
    <w:rsid w:val="001424D5"/>
    <w:rsid w:val="00240164"/>
    <w:rsid w:val="00357713"/>
    <w:rsid w:val="00396533"/>
    <w:rsid w:val="005C5FFF"/>
    <w:rsid w:val="005D37B7"/>
    <w:rsid w:val="006C4D40"/>
    <w:rsid w:val="006D3608"/>
    <w:rsid w:val="00754A37"/>
    <w:rsid w:val="008A633C"/>
    <w:rsid w:val="00AB4C63"/>
    <w:rsid w:val="00B345B6"/>
    <w:rsid w:val="00B75420"/>
    <w:rsid w:val="00BA2A33"/>
    <w:rsid w:val="00CF53D0"/>
    <w:rsid w:val="00DA263B"/>
    <w:rsid w:val="00F956AB"/>
    <w:rsid w:val="00FC4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4037E0B"/>
  <w15:chartTrackingRefBased/>
  <w15:docId w15:val="{05D67F19-125A-4E5F-B9D2-2C057CF50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theme="minorBidi"/>
        <w:sz w:val="24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24D5"/>
    <w:pPr>
      <w:overflowPunct w:val="0"/>
      <w:autoSpaceDE w:val="0"/>
      <w:autoSpaceDN w:val="0"/>
      <w:adjustRightInd w:val="0"/>
      <w:spacing w:after="0" w:line="240" w:lineRule="auto"/>
    </w:pPr>
    <w:rPr>
      <w:rFonts w:cs="Times New Roman"/>
      <w:kern w:val="2"/>
      <w:szCs w:val="28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24D5"/>
    <w:pPr>
      <w:tabs>
        <w:tab w:val="center" w:pos="4320"/>
        <w:tab w:val="right" w:pos="8640"/>
      </w:tabs>
    </w:pPr>
  </w:style>
  <w:style w:type="character" w:customStyle="1" w:styleId="a4">
    <w:name w:val="頁首 字元"/>
    <w:basedOn w:val="a0"/>
    <w:link w:val="a3"/>
    <w:uiPriority w:val="99"/>
    <w:rsid w:val="001424D5"/>
    <w:rPr>
      <w:rFonts w:cs="Times New Roman"/>
      <w:kern w:val="2"/>
      <w:szCs w:val="28"/>
      <w:lang w:val="en-GB"/>
    </w:rPr>
  </w:style>
  <w:style w:type="paragraph" w:styleId="a5">
    <w:name w:val="footer"/>
    <w:basedOn w:val="a"/>
    <w:link w:val="a6"/>
    <w:uiPriority w:val="99"/>
    <w:unhideWhenUsed/>
    <w:rsid w:val="001424D5"/>
    <w:pPr>
      <w:tabs>
        <w:tab w:val="center" w:pos="4320"/>
        <w:tab w:val="right" w:pos="8640"/>
      </w:tabs>
    </w:pPr>
  </w:style>
  <w:style w:type="character" w:customStyle="1" w:styleId="a6">
    <w:name w:val="頁尾 字元"/>
    <w:basedOn w:val="a0"/>
    <w:link w:val="a5"/>
    <w:uiPriority w:val="99"/>
    <w:rsid w:val="001424D5"/>
    <w:rPr>
      <w:rFonts w:cs="Times New Roman"/>
      <w:kern w:val="2"/>
      <w:szCs w:val="2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181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</Words>
  <Characters>201</Characters>
  <Application>Microsoft Office Word</Application>
  <DocSecurity>0</DocSecurity>
  <Lines>8</Lines>
  <Paragraphs>3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Health Bureau</cp:lastModifiedBy>
  <cp:revision>4</cp:revision>
  <dcterms:created xsi:type="dcterms:W3CDTF">2026-01-14T02:31:00Z</dcterms:created>
  <dcterms:modified xsi:type="dcterms:W3CDTF">2026-01-22T08:16:00Z</dcterms:modified>
</cp:coreProperties>
</file>