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0352F15C" w:rsidR="00E54ADD" w:rsidRPr="009C3E8F" w:rsidRDefault="00E54ADD" w:rsidP="00E54ADD"/>
    <w:p w14:paraId="4C426B25" w14:textId="4252E119" w:rsidR="00E54ADD" w:rsidRPr="0032483C" w:rsidRDefault="00E54ADD" w:rsidP="00E54ADD">
      <w:pPr>
        <w:spacing w:after="160" w:line="259" w:lineRule="auto"/>
        <w:ind w:leftChars="177" w:left="850" w:hanging="425"/>
        <w:jc w:val="center"/>
        <w:rPr>
          <w:b/>
          <w:lang w:val="en-US"/>
        </w:rPr>
      </w:pPr>
      <w:r w:rsidRPr="0032483C">
        <w:rPr>
          <w:b/>
          <w:lang w:val="en-US"/>
        </w:rPr>
        <w:t>P R O F O R M A</w:t>
      </w:r>
      <w:bookmarkStart w:id="0" w:name="_GoBack"/>
      <w:bookmarkEnd w:id="0"/>
    </w:p>
    <w:p w14:paraId="2B154CAD" w14:textId="0F48F7C2" w:rsidR="00E54ADD" w:rsidRPr="00571C03" w:rsidRDefault="00E54ADD" w:rsidP="00D3494E">
      <w:pPr>
        <w:jc w:val="center"/>
        <w:rPr>
          <w:rFonts w:eastAsia="SimSun"/>
          <w:b/>
          <w:bCs/>
          <w:color w:val="0D0D0D" w:themeColor="text1" w:themeTint="F2"/>
          <w:lang w:val="en-US" w:eastAsia="zh-CN"/>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r>
      <w:r w:rsidR="002E73F3">
        <w:rPr>
          <w:b/>
          <w:bCs/>
          <w:color w:val="0D0D0D" w:themeColor="text1" w:themeTint="F2"/>
          <w:lang w:eastAsia="zh-CN"/>
        </w:rPr>
        <w:t xml:space="preserve">Supply </w:t>
      </w:r>
      <w:r w:rsidR="00D3494E" w:rsidRPr="00A8644D">
        <w:rPr>
          <w:b/>
          <w:bCs/>
          <w:color w:val="0D0D0D" w:themeColor="text1" w:themeTint="F2"/>
          <w:lang w:eastAsia="zh-CN"/>
        </w:rPr>
        <w:t xml:space="preserve">of </w:t>
      </w:r>
      <w:r w:rsidR="00571C03">
        <w:rPr>
          <w:b/>
          <w:bCs/>
          <w:color w:val="0D0D0D" w:themeColor="text1" w:themeTint="F2"/>
          <w:lang w:eastAsia="zh-CN"/>
        </w:rPr>
        <w:t>Slide Stainer</w:t>
      </w:r>
    </w:p>
    <w:p w14:paraId="6B2B4157" w14:textId="7A4E3A5A" w:rsidR="00D3494E" w:rsidRPr="00A8644D" w:rsidRDefault="008911D6" w:rsidP="00D3494E">
      <w:pPr>
        <w:ind w:leftChars="177" w:left="850" w:hanging="425"/>
        <w:jc w:val="center"/>
        <w:rPr>
          <w:b/>
          <w:bCs/>
          <w:color w:val="0D0D0D" w:themeColor="text1" w:themeTint="F2"/>
          <w:lang w:eastAsia="zh-CN"/>
        </w:rPr>
      </w:pPr>
      <w:r>
        <w:rPr>
          <w:b/>
          <w:bCs/>
          <w:color w:val="0D0D0D" w:themeColor="text1" w:themeTint="F2"/>
          <w:lang w:eastAsia="zh-CN"/>
        </w:rPr>
        <w:t>to T</w:t>
      </w:r>
      <w:r w:rsidR="00D3494E" w:rsidRPr="00A8644D">
        <w:rPr>
          <w:b/>
          <w:bCs/>
          <w:color w:val="0D0D0D" w:themeColor="text1" w:themeTint="F2"/>
          <w:lang w:eastAsia="zh-CN"/>
        </w:rPr>
        <w:t>he Chinese Medicine Hospital</w:t>
      </w:r>
      <w:r w:rsidR="00AF5207" w:rsidRPr="00A8644D">
        <w:rPr>
          <w:b/>
          <w:bCs/>
          <w:color w:val="0D0D0D" w:themeColor="text1" w:themeTint="F2"/>
          <w:lang w:eastAsia="zh-CN"/>
        </w:rPr>
        <w:t xml:space="preserve"> of Hong Kong</w:t>
      </w:r>
      <w:r w:rsidR="00D3494E" w:rsidRPr="00A8644D">
        <w:rPr>
          <w:b/>
          <w:bCs/>
          <w:color w:val="0D0D0D" w:themeColor="text1" w:themeTint="F2"/>
          <w:lang w:eastAsia="zh-CN"/>
        </w:rPr>
        <w:t xml:space="preserve"> (“CMH</w:t>
      </w:r>
      <w:r w:rsidR="00AF5207" w:rsidRPr="00A8644D">
        <w:rPr>
          <w:b/>
          <w:bCs/>
          <w:color w:val="0D0D0D" w:themeColor="text1" w:themeTint="F2"/>
          <w:lang w:eastAsia="zh-CN"/>
        </w:rPr>
        <w:t>HK</w:t>
      </w:r>
      <w:r w:rsidR="00D3494E" w:rsidRPr="00A8644D">
        <w:rPr>
          <w:b/>
          <w:bCs/>
          <w:color w:val="0D0D0D" w:themeColor="text1" w:themeTint="F2"/>
          <w:lang w:eastAsia="zh-CN"/>
        </w:rPr>
        <w:t>”)</w:t>
      </w:r>
    </w:p>
    <w:p w14:paraId="63AAE7CA" w14:textId="77777777" w:rsidR="00E54ADD" w:rsidRPr="00A8644D" w:rsidRDefault="00E54ADD" w:rsidP="00E54ADD">
      <w:pPr>
        <w:spacing w:after="160" w:line="259" w:lineRule="auto"/>
        <w:ind w:left="425" w:hangingChars="177" w:hanging="425"/>
        <w:jc w:val="both"/>
        <w:rPr>
          <w:b/>
          <w:color w:val="0D0D0D" w:themeColor="text1" w:themeTint="F2"/>
          <w:u w:val="single"/>
        </w:rPr>
      </w:pPr>
    </w:p>
    <w:p w14:paraId="4D8FF133" w14:textId="77777777" w:rsidR="006C08BC" w:rsidRPr="00A8644D" w:rsidRDefault="006C08BC" w:rsidP="006C08BC">
      <w:pPr>
        <w:spacing w:line="259" w:lineRule="auto"/>
        <w:jc w:val="both"/>
        <w:rPr>
          <w:color w:val="0D0D0D" w:themeColor="text1" w:themeTint="F2"/>
          <w:lang w:val="en-US"/>
        </w:rPr>
      </w:pPr>
      <w:r w:rsidRPr="00A8644D">
        <w:rPr>
          <w:color w:val="0D0D0D" w:themeColor="text1" w:themeTint="F2"/>
          <w:lang w:val="en-US"/>
        </w:rPr>
        <w:t xml:space="preserve">To : </w:t>
      </w:r>
      <w:r w:rsidRPr="00A8644D">
        <w:rPr>
          <w:color w:val="0D0D0D" w:themeColor="text1" w:themeTint="F2"/>
          <w:lang w:val="en-US"/>
        </w:rPr>
        <w:tab/>
        <w:t>Project Director (CMHPO)</w:t>
      </w:r>
    </w:p>
    <w:p w14:paraId="262506F3" w14:textId="1D5E91B3" w:rsidR="006C08BC" w:rsidRPr="00A8644D" w:rsidRDefault="006C08BC" w:rsidP="006C08BC">
      <w:pPr>
        <w:spacing w:after="240" w:line="259" w:lineRule="auto"/>
        <w:jc w:val="both"/>
        <w:rPr>
          <w:color w:val="0D0D0D" w:themeColor="text1" w:themeTint="F2"/>
          <w:lang w:val="en-US"/>
        </w:rPr>
      </w:pPr>
      <w:r w:rsidRPr="00A8644D">
        <w:rPr>
          <w:color w:val="0D0D0D" w:themeColor="text1" w:themeTint="F2"/>
          <w:lang w:val="en-US"/>
        </w:rPr>
        <w:tab/>
        <w:t xml:space="preserve">(Attn. </w:t>
      </w:r>
      <w:r w:rsidR="009D4B47" w:rsidRPr="00A8644D">
        <w:rPr>
          <w:color w:val="0D0D0D" w:themeColor="text1" w:themeTint="F2"/>
        </w:rPr>
        <w:t>Ms Teresa TONG</w:t>
      </w:r>
      <w:r w:rsidRPr="00A8644D">
        <w:rPr>
          <w:color w:val="0D0D0D" w:themeColor="text1" w:themeTint="F2"/>
          <w:lang w:eastAsia="zh-HK"/>
        </w:rPr>
        <w:t>)</w:t>
      </w:r>
    </w:p>
    <w:p w14:paraId="75884E73" w14:textId="015ADCC6" w:rsidR="006C08BC" w:rsidRPr="00A832D7" w:rsidRDefault="00BD7468"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Pr>
          <w:rFonts w:eastAsiaTheme="minorEastAsia"/>
          <w:color w:val="0D0D0D" w:themeColor="text1" w:themeTint="F2"/>
          <w:lang w:val="en-US"/>
        </w:rPr>
        <w:t>[by fax: 2127</w:t>
      </w:r>
      <w:r w:rsidR="006C08BC" w:rsidRPr="00A8644D">
        <w:rPr>
          <w:rFonts w:eastAsiaTheme="minorEastAsia"/>
          <w:color w:val="0D0D0D" w:themeColor="text1" w:themeTint="F2"/>
          <w:lang w:val="en-US"/>
        </w:rPr>
        <w:t xml:space="preserve">4795 or email: </w:t>
      </w:r>
      <w:r w:rsidR="009D4B47" w:rsidRPr="00A8644D">
        <w:rPr>
          <w:rFonts w:eastAsiaTheme="minorEastAsia"/>
          <w:color w:val="0D0D0D" w:themeColor="text1" w:themeTint="F2"/>
          <w:lang w:val="en-US"/>
        </w:rPr>
        <w:t>tlmtong</w:t>
      </w:r>
      <w:r w:rsidR="006C08BC" w:rsidRPr="00A8644D">
        <w:rPr>
          <w:rFonts w:eastAsiaTheme="minorEastAsia"/>
          <w:color w:val="0D0D0D" w:themeColor="text1" w:themeTint="F2"/>
          <w:lang w:val="en-US"/>
        </w:rPr>
        <w:t>@healthbureau</w:t>
      </w:r>
      <w:r w:rsidR="006C08BC" w:rsidRPr="00A41B1A">
        <w:rPr>
          <w:rFonts w:eastAsiaTheme="minorEastAsia"/>
          <w:lang w:val="en-US"/>
        </w:rPr>
        <w:t>.gov.hk</w:t>
      </w:r>
      <w:r w:rsidR="006C08BC" w:rsidRPr="00A832D7">
        <w:rPr>
          <w:rFonts w:eastAsiaTheme="minorEastAsia"/>
          <w:lang w:val="en-US"/>
        </w:rPr>
        <w:t>]</w:t>
      </w:r>
    </w:p>
    <w:p w14:paraId="09367822" w14:textId="40E7718A" w:rsidR="006C08BC" w:rsidRPr="00FD47B6" w:rsidRDefault="006C08BC" w:rsidP="006C08BC">
      <w:pPr>
        <w:spacing w:after="160" w:line="259"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7C6FF9">
        <w:rPr>
          <w:rFonts w:eastAsiaTheme="minorEastAsia"/>
          <w:color w:val="0D0D0D" w:themeColor="text1" w:themeTint="F2"/>
          <w:lang w:val="en-US"/>
        </w:rPr>
        <w:t xml:space="preserve">ref: </w:t>
      </w:r>
      <w:r w:rsidR="009D4B47" w:rsidRPr="007C6FF9">
        <w:rPr>
          <w:rFonts w:eastAsiaTheme="minorEastAsia"/>
          <w:color w:val="0D0D0D" w:themeColor="text1" w:themeTint="F2"/>
          <w:lang w:val="en-US"/>
        </w:rPr>
        <w:t>-</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4AA25BE2"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w:t>
      </w:r>
      <w:r w:rsidRPr="00A8644D">
        <w:rPr>
          <w:rFonts w:eastAsiaTheme="minorEastAsia"/>
          <w:color w:val="0D0D0D" w:themeColor="text1" w:themeTint="F2"/>
          <w:lang w:val="en-US"/>
        </w:rPr>
        <w:t>of the CMH</w:t>
      </w:r>
      <w:r w:rsidR="00D85300" w:rsidRPr="00A8644D">
        <w:rPr>
          <w:rFonts w:eastAsiaTheme="minorEastAsia"/>
          <w:color w:val="0D0D0D" w:themeColor="text1" w:themeTint="F2"/>
          <w:lang w:val="en-US"/>
        </w:rPr>
        <w:t>HK</w:t>
      </w:r>
      <w:r w:rsidRPr="00A8644D">
        <w:rPr>
          <w:rFonts w:eastAsiaTheme="minorEastAsia"/>
          <w:color w:val="0D0D0D" w:themeColor="text1" w:themeTint="F2"/>
          <w:lang w:val="en-US"/>
        </w:rPr>
        <w:t xml:space="preserve">, </w:t>
      </w:r>
      <w:r>
        <w:rPr>
          <w:rFonts w:eastAsiaTheme="minorEastAsia"/>
          <w:lang w:val="en-US"/>
        </w:rPr>
        <w:t xml:space="preserve">my/our company, with contact details provided in Part 1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Proforma.</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Email:_______________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60704B44" w:rsidR="002A6E83" w:rsidRPr="0032483C" w:rsidRDefault="006C08BC" w:rsidP="00E644AC">
      <w:pPr>
        <w:widowControl/>
        <w:jc w:val="both"/>
        <w:rPr>
          <w:color w:val="0070C0"/>
        </w:rPr>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Pr>
          <w:rFonts w:eastAsiaTheme="minorEastAsia"/>
          <w:i/>
          <w:lang w:val="en-US"/>
        </w:rPr>
        <w:t>Request for Market Information</w:t>
      </w:r>
      <w:r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Purpose</w:t>
      </w:r>
    </w:p>
    <w:p w14:paraId="32A3D191" w14:textId="6C038C25" w:rsidR="009F34BF" w:rsidRPr="0032483C" w:rsidRDefault="009F34BF" w:rsidP="00935446">
      <w:pPr>
        <w:autoSpaceDE w:val="0"/>
        <w:autoSpaceDN w:val="0"/>
        <w:spacing w:before="93"/>
        <w:ind w:left="540" w:right="-7"/>
        <w:jc w:val="both"/>
        <w:outlineLvl w:val="1"/>
        <w:rPr>
          <w:rFonts w:eastAsia="Times New Roman"/>
          <w:lang w:val="en-US"/>
        </w:rPr>
      </w:pPr>
      <w:r w:rsidRPr="0032483C">
        <w:rPr>
          <w:rFonts w:eastAsia="Times New Roman"/>
          <w:lang w:val="en-US"/>
        </w:rPr>
        <w:t>Chinese Medicine Hospital Project Office (“</w:t>
      </w:r>
      <w:r w:rsidRPr="0032483C">
        <w:rPr>
          <w:rFonts w:eastAsia="Times New Roman"/>
          <w:b/>
          <w:lang w:val="en-US"/>
        </w:rPr>
        <w:t>CMHPO</w:t>
      </w:r>
      <w:r w:rsidRPr="0032483C">
        <w:rPr>
          <w:rFonts w:eastAsia="Times New Roman"/>
          <w:lang w:val="en-US"/>
        </w:rPr>
        <w:t>”) of the Health Bureau (“</w:t>
      </w:r>
      <w:r w:rsidRPr="0032483C">
        <w:rPr>
          <w:rFonts w:eastAsia="Times New Roman"/>
          <w:b/>
          <w:lang w:val="en-US"/>
        </w:rPr>
        <w:t>HHB</w:t>
      </w:r>
      <w:r w:rsidRPr="0032483C">
        <w:rPr>
          <w:rFonts w:eastAsia="Times New Roman"/>
          <w:lang w:val="en-US"/>
        </w:rPr>
        <w:t xml:space="preserve">”) of the Government intends to invite a tender for the </w:t>
      </w:r>
      <w:r w:rsidR="00935446" w:rsidRPr="0032483C">
        <w:rPr>
          <w:rFonts w:eastAsia="Times New Roman"/>
          <w:lang w:val="en-US"/>
        </w:rPr>
        <w:t>s</w:t>
      </w:r>
      <w:r w:rsidRPr="0032483C">
        <w:rPr>
          <w:rFonts w:eastAsia="Times New Roman"/>
          <w:lang w:val="en-US"/>
        </w:rPr>
        <w:t xml:space="preserve">upply and </w:t>
      </w:r>
      <w:r w:rsidR="00935446" w:rsidRPr="0032483C">
        <w:rPr>
          <w:rFonts w:eastAsia="Times New Roman"/>
          <w:lang w:val="en-US"/>
        </w:rPr>
        <w:t>i</w:t>
      </w:r>
      <w:r w:rsidRPr="0032483C">
        <w:rPr>
          <w:rFonts w:eastAsia="Times New Roman"/>
          <w:lang w:val="en-US"/>
        </w:rPr>
        <w:t xml:space="preserve">nstallation </w:t>
      </w:r>
      <w:r w:rsidRPr="009D4B47">
        <w:rPr>
          <w:rFonts w:eastAsia="Times New Roman"/>
          <w:color w:val="0D0D0D" w:themeColor="text1" w:themeTint="F2"/>
          <w:lang w:val="en-US"/>
        </w:rPr>
        <w:t xml:space="preserve">of </w:t>
      </w:r>
      <w:r w:rsidR="0032666B">
        <w:rPr>
          <w:rFonts w:eastAsia="Times New Roman"/>
          <w:color w:val="0D0D0D" w:themeColor="text1" w:themeTint="F2"/>
          <w:lang w:val="en-US"/>
        </w:rPr>
        <w:t>Slide Stainer</w:t>
      </w:r>
      <w:r w:rsidR="004909DE" w:rsidRPr="009D4B47">
        <w:rPr>
          <w:rFonts w:eastAsia="Times New Roman"/>
          <w:color w:val="0D0D0D" w:themeColor="text1" w:themeTint="F2"/>
          <w:lang w:val="en-US"/>
        </w:rPr>
        <w:t xml:space="preserve"> (hereinafter refers as the “</w:t>
      </w:r>
      <w:r w:rsidR="004909DE" w:rsidRPr="009D4B47">
        <w:rPr>
          <w:rFonts w:eastAsia="Times New Roman"/>
          <w:b/>
          <w:color w:val="0D0D0D" w:themeColor="text1" w:themeTint="F2"/>
          <w:lang w:val="en-US"/>
        </w:rPr>
        <w:t>System</w:t>
      </w:r>
      <w:r w:rsidR="004909DE" w:rsidRPr="009D4B47">
        <w:rPr>
          <w:rFonts w:eastAsia="Times New Roman"/>
          <w:color w:val="0D0D0D" w:themeColor="text1" w:themeTint="F2"/>
          <w:lang w:val="en-US"/>
        </w:rPr>
        <w:t>”)</w:t>
      </w:r>
      <w:r w:rsidRPr="009D4B47">
        <w:rPr>
          <w:rFonts w:eastAsia="Times New Roman"/>
          <w:color w:val="0D0D0D" w:themeColor="text1" w:themeTint="F2"/>
          <w:lang w:val="en-US"/>
        </w:rPr>
        <w:t xml:space="preserve"> for </w:t>
      </w:r>
      <w:r w:rsidR="00C1765A" w:rsidRPr="009D4B47">
        <w:rPr>
          <w:rFonts w:eastAsia="Times New Roman"/>
          <w:color w:val="0D0D0D" w:themeColor="text1" w:themeTint="F2"/>
          <w:lang w:val="en-US"/>
        </w:rPr>
        <w:t xml:space="preserve">the </w:t>
      </w:r>
      <w:r w:rsidR="00935446" w:rsidRPr="009D4B47">
        <w:rPr>
          <w:rFonts w:eastAsia="Times New Roman"/>
          <w:color w:val="0D0D0D" w:themeColor="text1" w:themeTint="F2"/>
          <w:lang w:val="en-US"/>
        </w:rPr>
        <w:t>Chinese Medicine Hospital</w:t>
      </w:r>
      <w:r w:rsidR="00D85300" w:rsidRPr="009D4B47">
        <w:rPr>
          <w:rFonts w:eastAsia="Times New Roman"/>
          <w:color w:val="0D0D0D" w:themeColor="text1" w:themeTint="F2"/>
          <w:lang w:val="en-US"/>
        </w:rPr>
        <w:t xml:space="preserve"> of Hong </w:t>
      </w:r>
      <w:r w:rsidR="00D85300">
        <w:rPr>
          <w:rFonts w:eastAsia="Times New Roman"/>
          <w:lang w:val="en-US"/>
        </w:rPr>
        <w:t>Kong</w:t>
      </w:r>
      <w:r w:rsidR="00935446" w:rsidRPr="0032483C">
        <w:rPr>
          <w:rFonts w:eastAsia="Times New Roman"/>
          <w:lang w:val="en-US"/>
        </w:rPr>
        <w:t xml:space="preserve"> (“</w:t>
      </w:r>
      <w:r w:rsidR="00935446" w:rsidRPr="0032483C">
        <w:rPr>
          <w:rFonts w:eastAsia="Times New Roman"/>
          <w:b/>
          <w:vanish/>
          <w:lang w:val="en-US"/>
        </w:rPr>
        <w:t>op</w:t>
      </w:r>
      <w:r w:rsidRPr="0032483C">
        <w:rPr>
          <w:rFonts w:eastAsia="Times New Roman"/>
          <w:b/>
          <w:lang w:val="en-US"/>
        </w:rPr>
        <w:t>CMH</w:t>
      </w:r>
      <w:r w:rsidR="00D85300">
        <w:rPr>
          <w:rFonts w:eastAsia="Times New Roman"/>
          <w:b/>
          <w:lang w:val="en-US"/>
        </w:rPr>
        <w:t>HK</w:t>
      </w:r>
      <w:r w:rsidR="00935446" w:rsidRPr="0032483C">
        <w:rPr>
          <w:rFonts w:eastAsia="Times New Roman"/>
          <w:lang w:val="en-US"/>
        </w:rPr>
        <w:t>”)</w:t>
      </w:r>
      <w:r w:rsidRPr="0032483C">
        <w:rPr>
          <w:rFonts w:eastAsia="Times New Roman"/>
          <w:lang w:val="en-US"/>
        </w:rPr>
        <w:t xml:space="preserve"> located at </w:t>
      </w:r>
      <w:r w:rsidR="00D85300">
        <w:rPr>
          <w:rFonts w:eastAsia="Times New Roman"/>
          <w:lang w:val="en-US"/>
        </w:rPr>
        <w:t xml:space="preserve">1 </w:t>
      </w:r>
      <w:r w:rsidRPr="0032483C">
        <w:rPr>
          <w:rFonts w:eastAsia="Times New Roman"/>
          <w:lang w:val="en-US"/>
        </w:rPr>
        <w:t>Pak Shing Kok in Tseung Kwan O</w:t>
      </w:r>
      <w:r w:rsidR="008911D6">
        <w:rPr>
          <w:rFonts w:eastAsia="Times New Roman"/>
          <w:lang w:val="en-US"/>
        </w:rPr>
        <w:t xml:space="preserve">, New </w:t>
      </w:r>
      <w:r w:rsidR="008911D6" w:rsidRPr="008911D6">
        <w:rPr>
          <w:rFonts w:eastAsia="Times New Roman"/>
          <w:lang w:val="en-US"/>
        </w:rPr>
        <w:t>Territories</w:t>
      </w:r>
      <w:r w:rsidR="00D85300">
        <w:rPr>
          <w:rFonts w:eastAsia="Times New Roman"/>
          <w:lang w:val="en-US"/>
        </w:rPr>
        <w:t>, Hong Kong</w:t>
      </w:r>
      <w:r w:rsidRPr="0032483C">
        <w:rPr>
          <w:rFonts w:eastAsia="Times New Roman"/>
          <w:lang w:val="en-US"/>
        </w:rPr>
        <w:t xml:space="preserve">. </w:t>
      </w:r>
      <w:r w:rsidR="00935446" w:rsidRPr="0032483C">
        <w:rPr>
          <w:rFonts w:eastAsia="Times New Roman"/>
          <w:lang w:val="en-US"/>
        </w:rPr>
        <w:t xml:space="preserve"> The CMHPO therefore wishes to collect market information on </w:t>
      </w:r>
      <w:r w:rsidR="00D85300">
        <w:rPr>
          <w:rFonts w:eastAsia="Times New Roman"/>
          <w:lang w:val="en-US"/>
        </w:rPr>
        <w:t>this</w:t>
      </w:r>
      <w:r w:rsidR="007C6FF9">
        <w:rPr>
          <w:rFonts w:eastAsia="Times New Roman"/>
          <w:lang w:val="en-US"/>
        </w:rPr>
        <w:t xml:space="preserve"> System</w:t>
      </w:r>
      <w:r w:rsidR="00935446" w:rsidRPr="0032483C">
        <w:rPr>
          <w:rFonts w:eastAsia="Times New Roman"/>
          <w:lang w:val="en-US"/>
        </w:rPr>
        <w:t>.</w:t>
      </w:r>
    </w:p>
    <w:p w14:paraId="51AB6E42" w14:textId="77777777" w:rsidR="009F34BF" w:rsidRPr="0032483C" w:rsidRDefault="009F34BF" w:rsidP="009F34BF">
      <w:pPr>
        <w:autoSpaceDE w:val="0"/>
        <w:autoSpaceDN w:val="0"/>
        <w:spacing w:before="93"/>
        <w:outlineLvl w:val="1"/>
        <w:rPr>
          <w:rFonts w:eastAsiaTheme="minorEastAsia"/>
          <w:u w:val="single"/>
          <w:lang w:val="en-US"/>
        </w:rPr>
      </w:pPr>
    </w:p>
    <w:p w14:paraId="38B1B7DD" w14:textId="77777777" w:rsidR="00935446" w:rsidRPr="0032483C" w:rsidRDefault="00935446"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Background of the CMH Project</w:t>
      </w:r>
    </w:p>
    <w:p w14:paraId="14E7639E" w14:textId="6587131B"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The Chief Executive announced in the 2014 Policy Address that the Government had decided to reserve a site in Tseung Kwan O for setting up a CMH</w:t>
      </w:r>
      <w:r w:rsidR="00D85300">
        <w:rPr>
          <w:rFonts w:eastAsiaTheme="minorEastAsia"/>
          <w:lang w:val="en-US"/>
        </w:rPr>
        <w:t>HK</w:t>
      </w:r>
      <w:r w:rsidRPr="0032483C">
        <w:rPr>
          <w:rFonts w:eastAsiaTheme="minorEastAsia"/>
          <w:lang w:val="en-US"/>
        </w:rPr>
        <w:t>. The 2017 Policy Address stated that the Government decided to finance the construction of the CMH</w:t>
      </w:r>
      <w:r w:rsidR="00D85300">
        <w:rPr>
          <w:rFonts w:eastAsiaTheme="minorEastAsia"/>
          <w:lang w:val="en-US"/>
        </w:rPr>
        <w:t>HK</w:t>
      </w:r>
      <w:r w:rsidRPr="0032483C">
        <w:rPr>
          <w:rFonts w:eastAsiaTheme="minorEastAsia"/>
          <w:lang w:val="en-US"/>
        </w:rPr>
        <w:t xml:space="preserve"> and identify by way of tender a suitable non-profit-making organisation (“NPMO”) to operate the CMH</w:t>
      </w:r>
      <w:r w:rsidR="00D85300">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CMH</w:t>
      </w:r>
      <w:r w:rsidR="00D85300">
        <w:rPr>
          <w:rFonts w:eastAsiaTheme="minorEastAsia"/>
          <w:lang w:val="en-US"/>
        </w:rPr>
        <w:t>HK</w:t>
      </w:r>
      <w:r w:rsidRPr="0032483C">
        <w:rPr>
          <w:rFonts w:eastAsiaTheme="minorEastAsia"/>
          <w:lang w:val="en-US"/>
        </w:rPr>
        <w:t xml:space="preserve"> will be owned by the Government and the selected NPMO will operate the CMH</w:t>
      </w:r>
      <w:r w:rsidR="00D85300">
        <w:rPr>
          <w:rFonts w:eastAsiaTheme="minorEastAsia"/>
          <w:lang w:val="en-US"/>
        </w:rPr>
        <w:t>HK</w:t>
      </w:r>
      <w:r w:rsidRPr="0032483C">
        <w:rPr>
          <w:rFonts w:eastAsiaTheme="minorEastAsia"/>
          <w:lang w:val="en-US"/>
        </w:rPr>
        <w:t>.  The CMH</w:t>
      </w:r>
      <w:r w:rsidR="00D85300">
        <w:rPr>
          <w:rFonts w:eastAsiaTheme="minorEastAsia"/>
          <w:lang w:val="en-US"/>
        </w:rPr>
        <w:t>HK</w:t>
      </w:r>
      <w:r w:rsidRPr="0032483C">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753D292F"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w:t>
      </w:r>
      <w:r w:rsidR="00D85300">
        <w:rPr>
          <w:rFonts w:eastAsiaTheme="minorEastAsia"/>
          <w:lang w:val="en-US"/>
        </w:rPr>
        <w:t>HK</w:t>
      </w:r>
      <w:r w:rsidRPr="0032483C">
        <w:rPr>
          <w:rFonts w:eastAsiaTheme="minorEastAsia"/>
          <w:lang w:val="en-US"/>
        </w:rPr>
        <w:t xml:space="preserve"> covers inpatient, day-patient, outpatient and community outreach services. </w:t>
      </w:r>
    </w:p>
    <w:p w14:paraId="797CF1A1" w14:textId="56D7902D"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To take forward the planning and development of the project on CMH</w:t>
      </w:r>
      <w:r w:rsidR="00D85300">
        <w:rPr>
          <w:rFonts w:eastAsiaTheme="minorEastAsia"/>
          <w:lang w:val="en-US"/>
        </w:rPr>
        <w:t>HK</w:t>
      </w:r>
      <w:r w:rsidRPr="0032483C">
        <w:rPr>
          <w:rFonts w:eastAsiaTheme="minorEastAsia"/>
          <w:lang w:val="en-US"/>
        </w:rPr>
        <w:t>, a designated office i.e. CMHPO, was established under the Health Bureau (the former Food and Health Bureau) on 2 May 2018.  Hong Kong Baptist University (HKBU) was selected as the Contractor for the CMH</w:t>
      </w:r>
      <w:r w:rsidR="00D85300">
        <w:rPr>
          <w:rFonts w:eastAsiaTheme="minorEastAsia"/>
          <w:lang w:val="en-US"/>
        </w:rPr>
        <w:t>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3A2F3D">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project has proceeded to the commissioning stage in 2021. It is targeted to commence hospital services by phases from 2025.</w:t>
      </w:r>
    </w:p>
    <w:p w14:paraId="494EA141" w14:textId="4E69286E"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More information on the services provision and design of the CMH</w:t>
      </w:r>
      <w:r w:rsidR="00D85300">
        <w:rPr>
          <w:rFonts w:eastAsiaTheme="minorEastAsia"/>
          <w:lang w:val="en-US"/>
        </w:rPr>
        <w:t>HK</w:t>
      </w:r>
      <w:r w:rsidRPr="0032483C">
        <w:rPr>
          <w:rFonts w:eastAsiaTheme="minorEastAsia"/>
          <w:lang w:val="en-US"/>
        </w:rPr>
        <w:t xml:space="preserve"> can be found in the following link: </w:t>
      </w:r>
    </w:p>
    <w:p w14:paraId="688D0683" w14:textId="5F0DE82B" w:rsidR="00935446" w:rsidRPr="0032483C" w:rsidRDefault="00A90A01"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CC2425">
          <w:rPr>
            <w:rStyle w:val="a7"/>
          </w:rPr>
          <w:t>https://www.healthbureau.gov.hk/en/press_and_publications/otherinfo/200900_cmhp/index.html</w:t>
        </w:r>
      </w:hyperlink>
    </w:p>
    <w:p w14:paraId="053FCFDF" w14:textId="77777777" w:rsidR="00935446" w:rsidRPr="0032483C" w:rsidRDefault="00935446" w:rsidP="00935446">
      <w:pPr>
        <w:autoSpaceDE w:val="0"/>
        <w:autoSpaceDN w:val="0"/>
        <w:spacing w:before="93"/>
        <w:ind w:left="540"/>
        <w:outlineLvl w:val="1"/>
        <w:rPr>
          <w:rFonts w:eastAsiaTheme="minorEastAsia"/>
          <w:u w:val="single"/>
          <w:lang w:val="en-US"/>
        </w:rPr>
      </w:pPr>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28F22662" w:rsidR="006C08BC" w:rsidRPr="000E5039" w:rsidRDefault="006C08BC" w:rsidP="004640E7">
      <w:pPr>
        <w:pStyle w:val="afa"/>
        <w:numPr>
          <w:ilvl w:val="0"/>
          <w:numId w:val="74"/>
        </w:numPr>
        <w:autoSpaceDE w:val="0"/>
        <w:autoSpaceDN w:val="0"/>
        <w:spacing w:before="93"/>
        <w:ind w:leftChars="0" w:rightChars="-3" w:right="-7"/>
        <w:jc w:val="both"/>
        <w:outlineLvl w:val="1"/>
        <w:rPr>
          <w:lang w:val="en-US"/>
        </w:rPr>
      </w:pPr>
      <w:r w:rsidRPr="00A41B1A">
        <w:rPr>
          <w:lang w:val="en-US"/>
        </w:rPr>
        <w:t xml:space="preserve">If your company have more than one </w:t>
      </w:r>
      <w:r w:rsidR="0032666B">
        <w:rPr>
          <w:rFonts w:eastAsia="Times New Roman"/>
          <w:color w:val="0D0D0D" w:themeColor="text1" w:themeTint="F2"/>
          <w:lang w:val="en-US"/>
        </w:rPr>
        <w:t>Slide Stainer</w:t>
      </w:r>
      <w:r w:rsidR="007C6FF9">
        <w:rPr>
          <w:rFonts w:eastAsia="Times New Roman"/>
          <w:color w:val="0D0D0D" w:themeColor="text1" w:themeTint="F2"/>
          <w:lang w:val="en-US"/>
        </w:rPr>
        <w:t xml:space="preserve"> </w:t>
      </w:r>
      <w:r w:rsidRPr="009D4B47">
        <w:rPr>
          <w:color w:val="0D0D0D" w:themeColor="text1" w:themeTint="F2"/>
          <w:lang w:val="en-US"/>
        </w:rPr>
        <w:t xml:space="preserve">that </w:t>
      </w:r>
      <w:r w:rsidRPr="00A41B1A">
        <w:rPr>
          <w:lang w:val="en-US"/>
        </w:rPr>
        <w:t xml:space="preserve">may meet the requirements of the System stated in this Proforma, </w:t>
      </w:r>
      <w:r w:rsidRPr="00A41B1A">
        <w:rPr>
          <w:b/>
          <w:lang w:val="en-US"/>
        </w:rPr>
        <w:t xml:space="preserve">please complete and return, together with relevant supporting documents, </w:t>
      </w:r>
      <w:r w:rsidRPr="00A41B1A">
        <w:rPr>
          <w:b/>
          <w:u w:val="single"/>
          <w:lang w:val="en-US"/>
        </w:rPr>
        <w:t xml:space="preserve">one set of Proforma for each </w:t>
      </w:r>
      <w:r w:rsidRPr="009D4B47">
        <w:rPr>
          <w:b/>
          <w:color w:val="0D0D0D" w:themeColor="text1" w:themeTint="F2"/>
          <w:u w:val="single"/>
          <w:lang w:val="en-US"/>
        </w:rPr>
        <w:t>different</w:t>
      </w:r>
      <w:r w:rsidRPr="00B31BB2">
        <w:rPr>
          <w:b/>
          <w:color w:val="0D0D0D" w:themeColor="text1" w:themeTint="F2"/>
          <w:lang w:val="en-US"/>
        </w:rPr>
        <w:t xml:space="preserve"> </w:t>
      </w:r>
      <w:r w:rsidR="0032666B">
        <w:rPr>
          <w:rFonts w:eastAsia="Times New Roman"/>
          <w:b/>
          <w:color w:val="0D0D0D" w:themeColor="text1" w:themeTint="F2"/>
          <w:lang w:val="en-US"/>
        </w:rPr>
        <w:t>Slide Stainer</w:t>
      </w:r>
      <w:r w:rsidRPr="009D4B47">
        <w:rPr>
          <w:color w:val="0D0D0D" w:themeColor="text1" w:themeTint="F2"/>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77777777"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07646E" w:rsidRPr="006C08BC">
              <w:rPr>
                <w:rFonts w:ascii="Times New Roman" w:eastAsiaTheme="minorEastAsia" w:hAnsi="Times New Roman"/>
                <w:kern w:val="1"/>
                <w:szCs w:val="24"/>
                <w:lang w:val="en-US" w:eastAsia="ar-SA"/>
              </w:rPr>
              <w:t>System</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07646E" w:rsidRPr="006C08BC">
              <w:rPr>
                <w:rFonts w:ascii="Times New Roman" w:eastAsiaTheme="minorEastAsia" w:hAnsi="Times New Roman"/>
                <w:kern w:val="1"/>
                <w:szCs w:val="24"/>
                <w:lang w:val="en-US"/>
              </w:rPr>
              <w:t>System</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Authorised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77777777" w:rsidR="005E0250" w:rsidRPr="00A8644D"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color w:val="0D0D0D" w:themeColor="text1" w:themeTint="F2"/>
                <w:kern w:val="1"/>
                <w:szCs w:val="24"/>
                <w:lang w:val="en-US" w:eastAsia="ar-SA"/>
              </w:rPr>
            </w:pPr>
            <w:r w:rsidRPr="00A8644D">
              <w:rPr>
                <w:rFonts w:ascii="Times New Roman" w:eastAsiaTheme="minorEastAsia" w:hAnsi="Times New Roman"/>
                <w:color w:val="0D0D0D" w:themeColor="text1" w:themeTint="F2"/>
                <w:kern w:val="1"/>
                <w:szCs w:val="24"/>
                <w:lang w:val="en-US" w:eastAsia="ar-SA"/>
              </w:rPr>
              <w:t>W</w:t>
            </w:r>
            <w:r w:rsidR="00ED1587" w:rsidRPr="00A8644D">
              <w:rPr>
                <w:rFonts w:ascii="Times New Roman" w:eastAsiaTheme="minorEastAsia" w:hAnsi="Times New Roman"/>
                <w:color w:val="0D0D0D" w:themeColor="text1" w:themeTint="F2"/>
                <w:kern w:val="1"/>
                <w:szCs w:val="24"/>
                <w:lang w:val="en-US" w:eastAsia="ar-SA"/>
              </w:rPr>
              <w:t xml:space="preserve">arranty period </w:t>
            </w:r>
            <w:r w:rsidR="005E0250" w:rsidRPr="00A8644D">
              <w:rPr>
                <w:rFonts w:ascii="Times New Roman" w:eastAsiaTheme="minorEastAsia" w:hAnsi="Times New Roman"/>
                <w:color w:val="0D0D0D" w:themeColor="text1" w:themeTint="F2"/>
                <w:kern w:val="1"/>
                <w:szCs w:val="24"/>
                <w:lang w:val="en-US" w:eastAsia="ar-SA"/>
              </w:rPr>
              <w:t>of the System</w:t>
            </w:r>
            <w:r w:rsidRPr="00A8644D">
              <w:rPr>
                <w:rFonts w:ascii="Times New Roman" w:eastAsiaTheme="minorEastAsia" w:hAnsi="Times New Roman"/>
                <w:color w:val="0D0D0D" w:themeColor="text1" w:themeTint="F2"/>
                <w:kern w:val="1"/>
                <w:szCs w:val="24"/>
                <w:lang w:val="en-US" w:eastAsia="ar-SA"/>
              </w:rPr>
              <w:t xml:space="preserve"> </w:t>
            </w:r>
          </w:p>
          <w:p w14:paraId="0C5EBBE6" w14:textId="0D6DF9AF" w:rsidR="00ED1587" w:rsidRPr="006C08BC"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A8644D">
              <w:rPr>
                <w:rFonts w:ascii="Times New Roman" w:eastAsiaTheme="minorEastAsia" w:hAnsi="Times New Roman"/>
                <w:color w:val="0D0D0D" w:themeColor="text1" w:themeTint="F2"/>
                <w:kern w:val="1"/>
                <w:szCs w:val="24"/>
                <w:lang w:val="en-US" w:eastAsia="ar-SA"/>
              </w:rPr>
              <w:t>(</w:t>
            </w:r>
            <w:r w:rsidR="005E0250" w:rsidRPr="00A8644D">
              <w:rPr>
                <w:rFonts w:ascii="Times New Roman" w:eastAsiaTheme="minorEastAsia" w:hAnsi="Times New Roman"/>
                <w:i/>
                <w:color w:val="0D0D0D" w:themeColor="text1" w:themeTint="F2"/>
                <w:kern w:val="1"/>
                <w:szCs w:val="24"/>
                <w:lang w:val="en-US" w:eastAsia="ar-SA"/>
              </w:rPr>
              <w:t>Please refer to</w:t>
            </w:r>
            <w:r w:rsidRPr="00A8644D">
              <w:rPr>
                <w:rFonts w:ascii="Times New Roman" w:eastAsiaTheme="minorEastAsia" w:hAnsi="Times New Roman"/>
                <w:i/>
                <w:color w:val="0D0D0D" w:themeColor="text1" w:themeTint="F2"/>
                <w:kern w:val="1"/>
                <w:szCs w:val="24"/>
                <w:lang w:val="en-US" w:eastAsia="ar-SA"/>
              </w:rPr>
              <w:t xml:space="preserve"> </w:t>
            </w:r>
            <w:r w:rsidR="00A8644D" w:rsidRPr="00A8644D">
              <w:rPr>
                <w:rFonts w:ascii="Times New Roman" w:eastAsiaTheme="minorEastAsia" w:hAnsi="Times New Roman"/>
                <w:i/>
                <w:color w:val="0D0D0D" w:themeColor="text1" w:themeTint="F2"/>
                <w:kern w:val="1"/>
                <w:szCs w:val="24"/>
                <w:lang w:val="en-US" w:eastAsia="ar-SA"/>
              </w:rPr>
              <w:t>section F</w:t>
            </w:r>
            <w:r w:rsidR="00E27584" w:rsidRPr="00A8644D">
              <w:rPr>
                <w:rFonts w:ascii="Times New Roman" w:eastAsiaTheme="minorEastAsia" w:hAnsi="Times New Roman"/>
                <w:i/>
                <w:color w:val="0D0D0D" w:themeColor="text1" w:themeTint="F2"/>
                <w:kern w:val="1"/>
                <w:szCs w:val="24"/>
                <w:lang w:val="en-US" w:eastAsia="ar-SA"/>
              </w:rPr>
              <w:t xml:space="preserve"> in Part 3</w:t>
            </w:r>
            <w:r w:rsidRPr="00A8644D">
              <w:rPr>
                <w:rFonts w:ascii="Times New Roman" w:eastAsiaTheme="minorEastAsia" w:hAnsi="Times New Roman"/>
                <w:i/>
                <w:color w:val="0D0D0D" w:themeColor="text1" w:themeTint="F2"/>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510160D7" w14:textId="77777777" w:rsidR="007C6FF9"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 xml:space="preserve">____________ months </w:t>
            </w:r>
          </w:p>
          <w:p w14:paraId="25BAC553" w14:textId="47CE50DF"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from Acceptance of the System</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77777777"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Please specify any components of the System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77777777"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The System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1830C580" w14:textId="6FAF59D8" w:rsidR="009D4B47" w:rsidRDefault="009D4B47" w:rsidP="00FC53E1">
      <w:pPr>
        <w:spacing w:after="160" w:line="259" w:lineRule="auto"/>
        <w:jc w:val="both"/>
        <w:rPr>
          <w:b/>
          <w:u w:val="single"/>
          <w:lang w:val="en-US"/>
        </w:rPr>
      </w:pPr>
    </w:p>
    <w:p w14:paraId="3516A9DB" w14:textId="3771456F" w:rsidR="0032666B" w:rsidRDefault="0032666B" w:rsidP="00FC53E1">
      <w:pPr>
        <w:spacing w:after="160" w:line="259" w:lineRule="auto"/>
        <w:jc w:val="both"/>
        <w:rPr>
          <w:b/>
          <w:u w:val="single"/>
          <w:lang w:val="en-US"/>
        </w:rPr>
      </w:pPr>
    </w:p>
    <w:p w14:paraId="0F817989" w14:textId="77777777" w:rsidR="0032666B" w:rsidRDefault="0032666B" w:rsidP="00FC53E1">
      <w:pPr>
        <w:spacing w:after="160" w:line="259" w:lineRule="auto"/>
        <w:jc w:val="both"/>
        <w:rPr>
          <w:b/>
          <w:u w:val="single"/>
          <w:lang w:val="en-US"/>
        </w:rPr>
      </w:pPr>
    </w:p>
    <w:p w14:paraId="56353246" w14:textId="24AE8355" w:rsidR="009D4B47" w:rsidRDefault="009D4B47" w:rsidP="00FC53E1">
      <w:pPr>
        <w:spacing w:after="160" w:line="259" w:lineRule="auto"/>
        <w:jc w:val="both"/>
        <w:rPr>
          <w:b/>
          <w:u w:val="single"/>
          <w:lang w:val="en-US"/>
        </w:rPr>
      </w:pPr>
    </w:p>
    <w:p w14:paraId="55F12999" w14:textId="77777777" w:rsidR="009D4B47" w:rsidRDefault="009D4B47" w:rsidP="00FC53E1">
      <w:pPr>
        <w:spacing w:after="160" w:line="259" w:lineRule="auto"/>
        <w:jc w:val="both"/>
        <w:rPr>
          <w:b/>
          <w:u w:val="single"/>
          <w:lang w:val="en-US"/>
        </w:rPr>
      </w:pPr>
    </w:p>
    <w:p w14:paraId="7984E188" w14:textId="67A29366"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9D4B47" w:rsidRDefault="00FC53E1" w:rsidP="00414F3A">
      <w:pPr>
        <w:tabs>
          <w:tab w:val="left" w:pos="1440"/>
        </w:tabs>
        <w:autoSpaceDE w:val="0"/>
        <w:autoSpaceDN w:val="0"/>
        <w:spacing w:after="120" w:line="242" w:lineRule="auto"/>
        <w:ind w:left="810" w:right="40" w:hanging="810"/>
        <w:rPr>
          <w:color w:val="0D0D0D" w:themeColor="text1" w:themeTint="F2"/>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 xml:space="preserve">for </w:t>
      </w:r>
      <w:r w:rsidR="00BA2756" w:rsidRPr="009D4B47">
        <w:rPr>
          <w:i/>
          <w:color w:val="0D0D0D" w:themeColor="text1" w:themeTint="F2"/>
          <w:u w:val="single"/>
          <w:lang w:val="en-US"/>
        </w:rPr>
        <w:t>Completion of Part 3</w:t>
      </w:r>
    </w:p>
    <w:p w14:paraId="4CA07DE7" w14:textId="68DCD2C4" w:rsidR="009A2EAD" w:rsidRPr="0032483C" w:rsidRDefault="009A2EAD"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9D4B47">
        <w:rPr>
          <w:rFonts w:eastAsia="Times New Roman"/>
          <w:i/>
          <w:color w:val="0D0D0D" w:themeColor="text1" w:themeTint="F2"/>
          <w:lang w:val="en-US"/>
        </w:rPr>
        <w:t>Unless specified otherwise, the “</w:t>
      </w:r>
      <w:r w:rsidRPr="009D4B47">
        <w:rPr>
          <w:rFonts w:eastAsia="Times New Roman"/>
          <w:b/>
          <w:i/>
          <w:color w:val="0D0D0D" w:themeColor="text1" w:themeTint="F2"/>
          <w:lang w:val="en-US"/>
        </w:rPr>
        <w:t>System</w:t>
      </w:r>
      <w:r w:rsidRPr="009D4B47">
        <w:rPr>
          <w:rFonts w:eastAsia="Times New Roman"/>
          <w:i/>
          <w:color w:val="0D0D0D" w:themeColor="text1" w:themeTint="F2"/>
          <w:lang w:val="en-US"/>
        </w:rPr>
        <w:t xml:space="preserve">” in this Part 3 </w:t>
      </w:r>
      <w:r w:rsidRPr="009D4B47">
        <w:rPr>
          <w:rFonts w:eastAsia="Times New Roman"/>
          <w:b/>
          <w:i/>
          <w:color w:val="0D0D0D" w:themeColor="text1" w:themeTint="F2"/>
          <w:u w:val="single"/>
          <w:lang w:val="en-US"/>
        </w:rPr>
        <w:t xml:space="preserve">refers to </w:t>
      </w:r>
      <w:r w:rsidR="006A0105" w:rsidRPr="009D4B47">
        <w:rPr>
          <w:rFonts w:eastAsia="Times New Roman"/>
          <w:b/>
          <w:i/>
          <w:color w:val="0D0D0D" w:themeColor="text1" w:themeTint="F2"/>
          <w:u w:val="single"/>
          <w:lang w:val="en-US"/>
        </w:rPr>
        <w:t xml:space="preserve">section </w:t>
      </w:r>
      <w:r w:rsidR="009D4B47" w:rsidRPr="009D4B47">
        <w:rPr>
          <w:rFonts w:eastAsia="Times New Roman"/>
          <w:b/>
          <w:i/>
          <w:color w:val="0D0D0D" w:themeColor="text1" w:themeTint="F2"/>
          <w:u w:val="single"/>
          <w:lang w:val="en-US"/>
        </w:rPr>
        <w:t>A1</w:t>
      </w:r>
      <w:r w:rsidR="0032666B">
        <w:rPr>
          <w:rFonts w:eastAsia="Times New Roman"/>
          <w:b/>
          <w:i/>
          <w:color w:val="0D0D0D" w:themeColor="text1" w:themeTint="F2"/>
          <w:u w:val="single"/>
          <w:lang w:val="en-US"/>
        </w:rPr>
        <w:t>.1-1.7</w:t>
      </w:r>
      <w:r w:rsidR="006A0105" w:rsidRPr="009D4B47">
        <w:rPr>
          <w:rFonts w:eastAsia="Times New Roman"/>
          <w:b/>
          <w:i/>
          <w:color w:val="0D0D0D" w:themeColor="text1" w:themeTint="F2"/>
          <w:u w:val="single"/>
          <w:lang w:val="en-US"/>
        </w:rPr>
        <w:t xml:space="preserve"> below</w:t>
      </w:r>
      <w:r w:rsidR="006A0105" w:rsidRPr="0032483C">
        <w:rPr>
          <w:rFonts w:eastAsia="Times New Roman"/>
          <w:i/>
          <w:lang w:val="en-US"/>
        </w:rPr>
        <w:t>.</w:t>
      </w:r>
    </w:p>
    <w:p w14:paraId="440AF822" w14:textId="77777777" w:rsidR="00BA2756" w:rsidRPr="0032483C" w:rsidRDefault="00FC53E1"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i/>
          <w:lang w:val="en-US"/>
        </w:rPr>
        <w:t>The indicative technical requirements are for the purpose of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2CDB3BC9" w:rsidR="00B770DD" w:rsidRPr="0032483C" w:rsidRDefault="00BA2756"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indicate, as a point by point compliance statement, whether your proposed System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eastAsia="Times New Roman"/>
          <w:i/>
          <w:lang w:val="en-US"/>
        </w:rPr>
        <w:sym w:font="Wingdings 2" w:char="F050"/>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4A42C761" w:rsidR="00C3093F" w:rsidRPr="0032483C" w:rsidRDefault="00C3093F"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please quote the value of your proposed System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r w:rsidR="00E659E7">
        <w:rPr>
          <w:rFonts w:eastAsia="Times New Roman"/>
          <w:i/>
          <w:lang w:val="en-US"/>
        </w:rPr>
        <w:t>)</w:t>
      </w:r>
    </w:p>
    <w:p w14:paraId="06E2EEBB" w14:textId="77777777" w:rsidR="00C72555" w:rsidRPr="0032483C" w:rsidRDefault="00B770DD"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to illustrate the features of your proposed computed tomography system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103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5812"/>
        <w:gridCol w:w="1418"/>
        <w:gridCol w:w="1591"/>
      </w:tblGrid>
      <w:tr w:rsidR="006A0105" w:rsidRPr="0032483C" w14:paraId="1BB9E248" w14:textId="77777777" w:rsidTr="00795E9D">
        <w:trPr>
          <w:tblHeader/>
        </w:trPr>
        <w:tc>
          <w:tcPr>
            <w:tcW w:w="1560"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812"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418"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91"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795E9D">
        <w:trPr>
          <w:trHeight w:val="1020"/>
          <w:tblHeader/>
        </w:trPr>
        <w:tc>
          <w:tcPr>
            <w:tcW w:w="1560"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812"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009"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b/>
                <w:spacing w:val="-3"/>
              </w:rPr>
              <w:sym w:font="Wingdings 2" w:char="F050"/>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795E9D">
        <w:trPr>
          <w:trHeight w:val="259"/>
          <w:tblHeader/>
        </w:trPr>
        <w:tc>
          <w:tcPr>
            <w:tcW w:w="1560"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812"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418"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91"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795E9D">
        <w:tc>
          <w:tcPr>
            <w:tcW w:w="1560"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A0694D" w:rsidRPr="0032483C" w14:paraId="04FF4C40" w14:textId="77777777" w:rsidTr="00795E9D">
        <w:tc>
          <w:tcPr>
            <w:tcW w:w="1560" w:type="dxa"/>
            <w:tcBorders>
              <w:top w:val="single" w:sz="4" w:space="0" w:color="auto"/>
              <w:left w:val="single" w:sz="4" w:space="0" w:color="auto"/>
              <w:bottom w:val="single" w:sz="4" w:space="0" w:color="auto"/>
              <w:right w:val="single" w:sz="4" w:space="0" w:color="auto"/>
            </w:tcBorders>
          </w:tcPr>
          <w:p w14:paraId="63E27A70" w14:textId="20AD9A32" w:rsidR="00A0694D" w:rsidRPr="0032483C" w:rsidRDefault="00A0694D" w:rsidP="00140AC2">
            <w:pPr>
              <w:pStyle w:val="afa"/>
              <w:numPr>
                <w:ilvl w:val="0"/>
                <w:numId w:val="84"/>
              </w:numPr>
              <w:spacing w:line="320" w:lineRule="exact"/>
              <w:ind w:leftChars="0" w:right="114"/>
              <w:jc w:val="both"/>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51EF7456" w:rsidR="00A0694D" w:rsidRPr="0032483C" w:rsidRDefault="00A0694D" w:rsidP="00A0694D">
            <w:pPr>
              <w:spacing w:line="320" w:lineRule="exact"/>
              <w:ind w:leftChars="47" w:left="113" w:rightChars="46" w:right="110"/>
              <w:jc w:val="both"/>
              <w:rPr>
                <w:b/>
                <w:w w:val="105"/>
                <w:u w:val="single"/>
              </w:rPr>
            </w:pPr>
            <w:r w:rsidRPr="00200B22">
              <w:rPr>
                <w:b/>
              </w:rPr>
              <w:t>General Description</w:t>
            </w:r>
          </w:p>
        </w:tc>
      </w:tr>
      <w:tr w:rsidR="00CC45F3" w:rsidRPr="0032483C" w14:paraId="06100ED4" w14:textId="77777777" w:rsidTr="00795E9D">
        <w:tc>
          <w:tcPr>
            <w:tcW w:w="1560" w:type="dxa"/>
            <w:tcBorders>
              <w:top w:val="single" w:sz="4" w:space="0" w:color="auto"/>
              <w:left w:val="single" w:sz="4" w:space="0" w:color="auto"/>
              <w:bottom w:val="single" w:sz="4" w:space="0" w:color="auto"/>
              <w:right w:val="single" w:sz="4" w:space="0" w:color="auto"/>
            </w:tcBorders>
          </w:tcPr>
          <w:p w14:paraId="79DD508C" w14:textId="6F22CEE3" w:rsidR="00CC45F3" w:rsidRPr="0032483C" w:rsidRDefault="0032666B" w:rsidP="00CC45F3">
            <w:pPr>
              <w:spacing w:line="320" w:lineRule="exact"/>
              <w:ind w:left="360" w:right="114"/>
              <w:jc w:val="both"/>
            </w:pPr>
            <w:r>
              <w:t>1.1.</w:t>
            </w:r>
          </w:p>
        </w:tc>
        <w:tc>
          <w:tcPr>
            <w:tcW w:w="5812" w:type="dxa"/>
            <w:tcBorders>
              <w:top w:val="single" w:sz="4" w:space="0" w:color="auto"/>
              <w:left w:val="single" w:sz="4" w:space="0" w:color="auto"/>
              <w:bottom w:val="single" w:sz="4" w:space="0" w:color="auto"/>
              <w:right w:val="single" w:sz="4" w:space="0" w:color="auto"/>
            </w:tcBorders>
            <w:vAlign w:val="center"/>
          </w:tcPr>
          <w:p w14:paraId="3A6813FB" w14:textId="48353E73" w:rsidR="00CC45F3" w:rsidRPr="0032483C" w:rsidRDefault="0032666B" w:rsidP="004640E7">
            <w:pPr>
              <w:spacing w:line="320" w:lineRule="exact"/>
              <w:ind w:leftChars="47" w:left="113" w:rightChars="46" w:right="110"/>
              <w:jc w:val="both"/>
              <w:rPr>
                <w:w w:val="105"/>
              </w:rPr>
            </w:pPr>
            <w:r>
              <w:rPr>
                <w:w w:val="105"/>
              </w:rPr>
              <w:t>A set of Slide Staining S</w:t>
            </w:r>
            <w:r w:rsidRPr="00C836FF">
              <w:rPr>
                <w:w w:val="105"/>
              </w:rPr>
              <w:t xml:space="preserve">ystem shall be able to stain the prepared blood </w:t>
            </w:r>
            <w:r>
              <w:rPr>
                <w:w w:val="105"/>
              </w:rPr>
              <w:t xml:space="preserve">smear </w:t>
            </w:r>
            <w:r w:rsidRPr="00C836FF">
              <w:rPr>
                <w:w w:val="105"/>
              </w:rPr>
              <w:t xml:space="preserve">for reviewing the cellular morphology of </w:t>
            </w:r>
            <w:r>
              <w:rPr>
                <w:w w:val="105"/>
              </w:rPr>
              <w:t xml:space="preserve">peripheral </w:t>
            </w:r>
            <w:r w:rsidRPr="00C836FF">
              <w:rPr>
                <w:w w:val="105"/>
              </w:rPr>
              <w:t>blood</w:t>
            </w:r>
            <w:r>
              <w:rPr>
                <w:w w:val="105"/>
              </w:rPr>
              <w:t>, marrow blood</w:t>
            </w:r>
            <w:r w:rsidRPr="00C836FF">
              <w:rPr>
                <w:w w:val="105"/>
              </w:rPr>
              <w:t xml:space="preserve"> or </w:t>
            </w:r>
            <w:r>
              <w:rPr>
                <w:w w:val="105"/>
              </w:rPr>
              <w:t xml:space="preserve">other cytospined </w:t>
            </w:r>
            <w:r w:rsidRPr="00C836FF">
              <w:rPr>
                <w:w w:val="105"/>
              </w:rPr>
              <w:t>fluid specimens</w:t>
            </w:r>
            <w:r>
              <w:rPr>
                <w:w w:val="105"/>
              </w:rPr>
              <w:t xml:space="preserve"> by Romanosky Stain</w:t>
            </w:r>
            <w:r w:rsidRPr="00C836FF">
              <w:rPr>
                <w:w w:val="105"/>
              </w:rPr>
              <w:t>.</w:t>
            </w:r>
          </w:p>
        </w:tc>
        <w:tc>
          <w:tcPr>
            <w:tcW w:w="1418" w:type="dxa"/>
            <w:tcBorders>
              <w:top w:val="single" w:sz="4" w:space="0" w:color="auto"/>
              <w:left w:val="single" w:sz="4" w:space="0" w:color="auto"/>
              <w:bottom w:val="single" w:sz="4" w:space="0" w:color="auto"/>
              <w:right w:val="single" w:sz="4" w:space="0" w:color="auto"/>
            </w:tcBorders>
          </w:tcPr>
          <w:p w14:paraId="45D3473F" w14:textId="77777777" w:rsidR="00CC45F3" w:rsidRPr="0032483C" w:rsidRDefault="00CC45F3"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561052A" w14:textId="77777777" w:rsidR="00CC45F3" w:rsidRPr="0032483C" w:rsidRDefault="00CC45F3" w:rsidP="00A0694D">
            <w:pPr>
              <w:spacing w:line="320" w:lineRule="exact"/>
              <w:ind w:leftChars="47" w:left="113" w:rightChars="46" w:right="110"/>
              <w:jc w:val="both"/>
            </w:pPr>
          </w:p>
        </w:tc>
      </w:tr>
      <w:tr w:rsidR="0032666B" w:rsidRPr="0032483C" w14:paraId="5D0CE145" w14:textId="77777777" w:rsidTr="00795E9D">
        <w:tc>
          <w:tcPr>
            <w:tcW w:w="1560" w:type="dxa"/>
            <w:tcBorders>
              <w:top w:val="single" w:sz="4" w:space="0" w:color="auto"/>
              <w:left w:val="single" w:sz="4" w:space="0" w:color="auto"/>
              <w:bottom w:val="single" w:sz="4" w:space="0" w:color="auto"/>
              <w:right w:val="single" w:sz="4" w:space="0" w:color="auto"/>
            </w:tcBorders>
          </w:tcPr>
          <w:p w14:paraId="737A5353" w14:textId="2184708D" w:rsidR="0032666B" w:rsidRDefault="0032666B" w:rsidP="00CC45F3">
            <w:pPr>
              <w:spacing w:line="320" w:lineRule="exact"/>
              <w:ind w:left="360" w:right="114"/>
              <w:jc w:val="both"/>
            </w:pPr>
            <w:r>
              <w:t>1.2.</w:t>
            </w:r>
          </w:p>
        </w:tc>
        <w:tc>
          <w:tcPr>
            <w:tcW w:w="5812" w:type="dxa"/>
            <w:tcBorders>
              <w:top w:val="single" w:sz="4" w:space="0" w:color="auto"/>
              <w:left w:val="single" w:sz="4" w:space="0" w:color="auto"/>
              <w:bottom w:val="single" w:sz="4" w:space="0" w:color="auto"/>
              <w:right w:val="single" w:sz="4" w:space="0" w:color="auto"/>
            </w:tcBorders>
            <w:vAlign w:val="center"/>
          </w:tcPr>
          <w:p w14:paraId="36DB9CE6" w14:textId="023D138A" w:rsidR="0032666B" w:rsidRDefault="00A518A7" w:rsidP="001C6EC5">
            <w:pPr>
              <w:spacing w:line="320" w:lineRule="exact"/>
              <w:ind w:leftChars="47" w:left="113" w:rightChars="46" w:right="110"/>
              <w:jc w:val="both"/>
              <w:rPr>
                <w:w w:val="105"/>
              </w:rPr>
            </w:pPr>
            <w:r>
              <w:t>The Sy</w:t>
            </w:r>
            <w:r w:rsidR="0032666B">
              <w:t xml:space="preserve">stem </w:t>
            </w:r>
            <w:r w:rsidR="00A1632D">
              <w:t>shall</w:t>
            </w:r>
            <w:r>
              <w:t xml:space="preserve"> </w:t>
            </w:r>
            <w:r w:rsidR="0032666B" w:rsidRPr="00200B22">
              <w:t>automatically stain and dry the peripheral blood or bone marrow smears on standard glass microscope slides</w:t>
            </w:r>
            <w:r w:rsidR="0032666B">
              <w:rPr>
                <w:rFonts w:hint="eastAsia"/>
              </w:rPr>
              <w:t xml:space="preserve"> </w:t>
            </w:r>
            <w:r w:rsidR="00A1632D">
              <w:t xml:space="preserve">with a measurement of </w:t>
            </w:r>
            <w:r w:rsidR="001C6EC5">
              <w:rPr>
                <w:rFonts w:hint="eastAsia"/>
              </w:rPr>
              <w:t>approximately</w:t>
            </w:r>
            <w:r w:rsidR="0032666B" w:rsidRPr="00FE7EE5">
              <w:rPr>
                <w:rFonts w:hint="eastAsia"/>
              </w:rPr>
              <w:t xml:space="preserve"> 75mm x 25mm </w:t>
            </w:r>
            <w:r w:rsidR="00A1632D" w:rsidRPr="00FE7EE5">
              <w:rPr>
                <w:rFonts w:hint="eastAsia"/>
              </w:rPr>
              <w:t>and t</w:t>
            </w:r>
            <w:r w:rsidR="001C6EC5">
              <w:rPr>
                <w:rFonts w:hint="eastAsia"/>
              </w:rPr>
              <w:t>hickness of</w:t>
            </w:r>
            <w:r w:rsidR="0032666B" w:rsidRPr="00FE7EE5">
              <w:rPr>
                <w:rFonts w:hint="eastAsia"/>
              </w:rPr>
              <w:t xml:space="preserve"> 1mm</w:t>
            </w:r>
            <w:r w:rsidR="001C6EC5">
              <w:t xml:space="preserve"> (±10%)</w:t>
            </w:r>
          </w:p>
        </w:tc>
        <w:tc>
          <w:tcPr>
            <w:tcW w:w="1418" w:type="dxa"/>
            <w:tcBorders>
              <w:top w:val="single" w:sz="4" w:space="0" w:color="auto"/>
              <w:left w:val="single" w:sz="4" w:space="0" w:color="auto"/>
              <w:bottom w:val="single" w:sz="4" w:space="0" w:color="auto"/>
              <w:right w:val="single" w:sz="4" w:space="0" w:color="auto"/>
            </w:tcBorders>
          </w:tcPr>
          <w:p w14:paraId="221F063D" w14:textId="77777777" w:rsidR="0032666B" w:rsidRPr="0032483C" w:rsidRDefault="0032666B"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B3F0E1B" w14:textId="77777777" w:rsidR="0032666B" w:rsidRPr="0032483C" w:rsidRDefault="0032666B" w:rsidP="00A0694D">
            <w:pPr>
              <w:spacing w:line="320" w:lineRule="exact"/>
              <w:ind w:leftChars="47" w:left="113" w:rightChars="46" w:right="110"/>
              <w:jc w:val="both"/>
            </w:pPr>
          </w:p>
        </w:tc>
      </w:tr>
      <w:tr w:rsidR="0032666B" w:rsidRPr="0032483C" w14:paraId="30162432" w14:textId="77777777" w:rsidTr="00795E9D">
        <w:tc>
          <w:tcPr>
            <w:tcW w:w="1560" w:type="dxa"/>
            <w:tcBorders>
              <w:top w:val="single" w:sz="4" w:space="0" w:color="auto"/>
              <w:left w:val="single" w:sz="4" w:space="0" w:color="auto"/>
              <w:bottom w:val="single" w:sz="4" w:space="0" w:color="auto"/>
              <w:right w:val="single" w:sz="4" w:space="0" w:color="auto"/>
            </w:tcBorders>
          </w:tcPr>
          <w:p w14:paraId="71C2CCF7" w14:textId="77777777" w:rsidR="0032666B" w:rsidRDefault="0032666B" w:rsidP="00CC45F3">
            <w:pPr>
              <w:spacing w:line="320" w:lineRule="exact"/>
              <w:ind w:left="360" w:right="114"/>
              <w:jc w:val="both"/>
            </w:pPr>
            <w:r>
              <w:t>1.3.</w:t>
            </w:r>
          </w:p>
          <w:p w14:paraId="770C5714" w14:textId="36FF0DD7" w:rsidR="0032666B" w:rsidRDefault="0032666B" w:rsidP="0032666B">
            <w:pPr>
              <w:spacing w:line="320" w:lineRule="exact"/>
              <w:ind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F75A436" w14:textId="131C0A50" w:rsidR="0032666B" w:rsidRDefault="0032666B" w:rsidP="004640E7">
            <w:pPr>
              <w:spacing w:line="320" w:lineRule="exact"/>
              <w:ind w:leftChars="47" w:left="113" w:rightChars="46" w:right="110"/>
              <w:jc w:val="both"/>
              <w:rPr>
                <w:w w:val="105"/>
              </w:rPr>
            </w:pPr>
            <w:r>
              <w:t xml:space="preserve">All </w:t>
            </w:r>
            <w:r w:rsidRPr="00200B22">
              <w:rPr>
                <w:rFonts w:hint="eastAsia"/>
              </w:rPr>
              <w:t xml:space="preserve">staining </w:t>
            </w:r>
            <w:r w:rsidRPr="00200B22">
              <w:t>solutions</w:t>
            </w:r>
            <w:r w:rsidRPr="00200B22">
              <w:rPr>
                <w:rFonts w:hint="eastAsia"/>
              </w:rPr>
              <w:t xml:space="preserve"> and waste generated</w:t>
            </w:r>
            <w:r>
              <w:t xml:space="preserve"> shall be</w:t>
            </w:r>
            <w:r w:rsidRPr="00200B22">
              <w:t xml:space="preserve"> self-contai</w:t>
            </w:r>
            <w:r>
              <w:t>ned in the S</w:t>
            </w:r>
            <w:r w:rsidRPr="00200B22">
              <w:t>ystem.</w:t>
            </w:r>
          </w:p>
        </w:tc>
        <w:tc>
          <w:tcPr>
            <w:tcW w:w="1418" w:type="dxa"/>
            <w:tcBorders>
              <w:top w:val="single" w:sz="4" w:space="0" w:color="auto"/>
              <w:left w:val="single" w:sz="4" w:space="0" w:color="auto"/>
              <w:bottom w:val="single" w:sz="4" w:space="0" w:color="auto"/>
              <w:right w:val="single" w:sz="4" w:space="0" w:color="auto"/>
            </w:tcBorders>
          </w:tcPr>
          <w:p w14:paraId="4F296E87" w14:textId="77777777" w:rsidR="0032666B" w:rsidRPr="0032483C" w:rsidRDefault="0032666B"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38212C1" w14:textId="77777777" w:rsidR="0032666B" w:rsidRPr="0032483C" w:rsidRDefault="0032666B" w:rsidP="00A0694D">
            <w:pPr>
              <w:spacing w:line="320" w:lineRule="exact"/>
              <w:ind w:leftChars="47" w:left="113" w:rightChars="46" w:right="110"/>
              <w:jc w:val="both"/>
            </w:pPr>
          </w:p>
        </w:tc>
      </w:tr>
      <w:tr w:rsidR="0032666B" w:rsidRPr="0032483C" w14:paraId="4C418CB5" w14:textId="77777777" w:rsidTr="00795E9D">
        <w:tc>
          <w:tcPr>
            <w:tcW w:w="1560" w:type="dxa"/>
            <w:tcBorders>
              <w:top w:val="single" w:sz="4" w:space="0" w:color="auto"/>
              <w:left w:val="single" w:sz="4" w:space="0" w:color="auto"/>
              <w:bottom w:val="single" w:sz="4" w:space="0" w:color="auto"/>
              <w:right w:val="single" w:sz="4" w:space="0" w:color="auto"/>
            </w:tcBorders>
          </w:tcPr>
          <w:p w14:paraId="0DDAFE26" w14:textId="572ADE14" w:rsidR="0032666B" w:rsidRDefault="0032666B" w:rsidP="00CC45F3">
            <w:pPr>
              <w:spacing w:line="320" w:lineRule="exact"/>
              <w:ind w:left="360" w:right="114"/>
              <w:jc w:val="both"/>
            </w:pPr>
            <w:r>
              <w:t>1.4.</w:t>
            </w:r>
          </w:p>
        </w:tc>
        <w:tc>
          <w:tcPr>
            <w:tcW w:w="5812" w:type="dxa"/>
            <w:tcBorders>
              <w:top w:val="single" w:sz="4" w:space="0" w:color="auto"/>
              <w:left w:val="single" w:sz="4" w:space="0" w:color="auto"/>
              <w:bottom w:val="single" w:sz="4" w:space="0" w:color="auto"/>
              <w:right w:val="single" w:sz="4" w:space="0" w:color="auto"/>
            </w:tcBorders>
            <w:vAlign w:val="center"/>
          </w:tcPr>
          <w:p w14:paraId="2554A896" w14:textId="428DCD51" w:rsidR="0032666B" w:rsidRDefault="0032666B" w:rsidP="005954A0">
            <w:pPr>
              <w:spacing w:line="320" w:lineRule="exact"/>
              <w:ind w:leftChars="47" w:left="113" w:rightChars="46" w:right="110"/>
              <w:jc w:val="both"/>
              <w:rPr>
                <w:w w:val="105"/>
              </w:rPr>
            </w:pPr>
            <w:r>
              <w:rPr>
                <w:w w:val="105"/>
              </w:rPr>
              <w:t xml:space="preserve">The staining </w:t>
            </w:r>
            <w:r w:rsidRPr="009D515B">
              <w:rPr>
                <w:rFonts w:hint="eastAsia"/>
              </w:rPr>
              <w:t>t</w:t>
            </w:r>
            <w:r w:rsidRPr="009D515B">
              <w:t xml:space="preserve">hroughput </w:t>
            </w:r>
            <w:r>
              <w:rPr>
                <w:rFonts w:hint="eastAsia"/>
              </w:rPr>
              <w:t>shall</w:t>
            </w:r>
            <w:r w:rsidRPr="009D515B">
              <w:rPr>
                <w:rFonts w:hint="eastAsia"/>
              </w:rPr>
              <w:t xml:space="preserve"> a</w:t>
            </w:r>
            <w:r>
              <w:rPr>
                <w:rFonts w:hint="eastAsia"/>
              </w:rPr>
              <w:t>t least</w:t>
            </w:r>
            <w:r w:rsidRPr="009D515B">
              <w:t xml:space="preserve"> 60 slides per hour</w:t>
            </w:r>
            <w:r w:rsidRPr="009D515B">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3BD43F7C" w14:textId="77777777" w:rsidR="0032666B" w:rsidRPr="0032483C" w:rsidRDefault="0032666B"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944C57" w14:textId="77777777" w:rsidR="0032666B" w:rsidRPr="0032483C" w:rsidRDefault="0032666B" w:rsidP="00A0694D">
            <w:pPr>
              <w:spacing w:line="320" w:lineRule="exact"/>
              <w:ind w:leftChars="47" w:left="113" w:rightChars="46" w:right="110"/>
              <w:jc w:val="both"/>
            </w:pPr>
          </w:p>
        </w:tc>
      </w:tr>
      <w:tr w:rsidR="0032666B" w:rsidRPr="0032483C" w14:paraId="4140FCB5" w14:textId="77777777" w:rsidTr="00795E9D">
        <w:tc>
          <w:tcPr>
            <w:tcW w:w="1560" w:type="dxa"/>
            <w:tcBorders>
              <w:top w:val="single" w:sz="4" w:space="0" w:color="auto"/>
              <w:left w:val="single" w:sz="4" w:space="0" w:color="auto"/>
              <w:bottom w:val="single" w:sz="4" w:space="0" w:color="auto"/>
              <w:right w:val="single" w:sz="4" w:space="0" w:color="auto"/>
            </w:tcBorders>
          </w:tcPr>
          <w:p w14:paraId="4FE16EB9" w14:textId="6F195C9E" w:rsidR="0032666B" w:rsidRDefault="0032666B" w:rsidP="00CC45F3">
            <w:pPr>
              <w:spacing w:line="320" w:lineRule="exact"/>
              <w:ind w:left="360" w:right="114"/>
              <w:jc w:val="both"/>
            </w:pPr>
            <w:r>
              <w:t>1.5.</w:t>
            </w:r>
          </w:p>
        </w:tc>
        <w:tc>
          <w:tcPr>
            <w:tcW w:w="5812" w:type="dxa"/>
            <w:tcBorders>
              <w:top w:val="single" w:sz="4" w:space="0" w:color="auto"/>
              <w:left w:val="single" w:sz="4" w:space="0" w:color="auto"/>
              <w:bottom w:val="single" w:sz="4" w:space="0" w:color="auto"/>
              <w:right w:val="single" w:sz="4" w:space="0" w:color="auto"/>
            </w:tcBorders>
            <w:vAlign w:val="center"/>
          </w:tcPr>
          <w:p w14:paraId="16619064" w14:textId="65D460AB" w:rsidR="0032666B" w:rsidRDefault="00A518A7" w:rsidP="004640E7">
            <w:pPr>
              <w:spacing w:line="320" w:lineRule="exact"/>
              <w:ind w:leftChars="47" w:left="113" w:rightChars="46" w:right="110"/>
              <w:jc w:val="both"/>
              <w:rPr>
                <w:w w:val="105"/>
              </w:rPr>
            </w:pPr>
            <w:r>
              <w:rPr>
                <w:w w:val="105"/>
              </w:rPr>
              <w:t>System</w:t>
            </w:r>
            <w:r>
              <w:t xml:space="preserve"> warning</w:t>
            </w:r>
            <w:r w:rsidR="005954A0">
              <w:t>s</w:t>
            </w:r>
            <w:r w:rsidR="00A1632D">
              <w:t xml:space="preserve"> shall</w:t>
            </w:r>
            <w:r>
              <w:t xml:space="preserve"> alert users when the low stains and full waste bin to help ensure uninterrupted, quality results.  </w:t>
            </w:r>
          </w:p>
        </w:tc>
        <w:tc>
          <w:tcPr>
            <w:tcW w:w="1418" w:type="dxa"/>
            <w:tcBorders>
              <w:top w:val="single" w:sz="4" w:space="0" w:color="auto"/>
              <w:left w:val="single" w:sz="4" w:space="0" w:color="auto"/>
              <w:bottom w:val="single" w:sz="4" w:space="0" w:color="auto"/>
              <w:right w:val="single" w:sz="4" w:space="0" w:color="auto"/>
            </w:tcBorders>
          </w:tcPr>
          <w:p w14:paraId="37ED165C" w14:textId="77777777" w:rsidR="0032666B" w:rsidRPr="0032483C" w:rsidRDefault="0032666B"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D7F8C95" w14:textId="77777777" w:rsidR="0032666B" w:rsidRPr="0032483C" w:rsidRDefault="0032666B" w:rsidP="00A0694D">
            <w:pPr>
              <w:spacing w:line="320" w:lineRule="exact"/>
              <w:ind w:leftChars="47" w:left="113" w:rightChars="46" w:right="110"/>
              <w:jc w:val="both"/>
            </w:pPr>
          </w:p>
        </w:tc>
      </w:tr>
      <w:tr w:rsidR="0032666B" w:rsidRPr="0032483C" w14:paraId="2A538871" w14:textId="77777777" w:rsidTr="00795E9D">
        <w:tc>
          <w:tcPr>
            <w:tcW w:w="1560" w:type="dxa"/>
            <w:tcBorders>
              <w:top w:val="single" w:sz="4" w:space="0" w:color="auto"/>
              <w:left w:val="single" w:sz="4" w:space="0" w:color="auto"/>
              <w:bottom w:val="single" w:sz="4" w:space="0" w:color="auto"/>
              <w:right w:val="single" w:sz="4" w:space="0" w:color="auto"/>
            </w:tcBorders>
          </w:tcPr>
          <w:p w14:paraId="5E8A61E8" w14:textId="700F3B75" w:rsidR="0032666B" w:rsidRDefault="0032666B" w:rsidP="00CC45F3">
            <w:pPr>
              <w:spacing w:line="320" w:lineRule="exact"/>
              <w:ind w:left="360" w:right="114"/>
              <w:jc w:val="both"/>
            </w:pPr>
            <w:r>
              <w:t>1.6.</w:t>
            </w:r>
          </w:p>
        </w:tc>
        <w:tc>
          <w:tcPr>
            <w:tcW w:w="5812" w:type="dxa"/>
            <w:tcBorders>
              <w:top w:val="single" w:sz="4" w:space="0" w:color="auto"/>
              <w:left w:val="single" w:sz="4" w:space="0" w:color="auto"/>
              <w:bottom w:val="single" w:sz="4" w:space="0" w:color="auto"/>
              <w:right w:val="single" w:sz="4" w:space="0" w:color="auto"/>
            </w:tcBorders>
            <w:vAlign w:val="center"/>
          </w:tcPr>
          <w:p w14:paraId="7DDADA25" w14:textId="1EC15573" w:rsidR="0032666B" w:rsidRDefault="00A518A7" w:rsidP="005954A0">
            <w:pPr>
              <w:spacing w:line="320" w:lineRule="exact"/>
              <w:ind w:leftChars="47" w:left="113" w:rightChars="46" w:right="110"/>
              <w:jc w:val="both"/>
              <w:rPr>
                <w:w w:val="105"/>
              </w:rPr>
            </w:pPr>
            <w:r>
              <w:rPr>
                <w:w w:val="105"/>
              </w:rPr>
              <w:t xml:space="preserve">There </w:t>
            </w:r>
            <w:r>
              <w:t>shall be</w:t>
            </w:r>
            <w:r w:rsidRPr="00200B22">
              <w:t xml:space="preserve"> customisable</w:t>
            </w:r>
            <w:r w:rsidRPr="00200B22">
              <w:rPr>
                <w:rFonts w:hint="eastAsia"/>
              </w:rPr>
              <w:t xml:space="preserve"> </w:t>
            </w:r>
            <w:r>
              <w:t xml:space="preserve">staining intensity </w:t>
            </w:r>
            <w:r w:rsidRPr="00200B22">
              <w:rPr>
                <w:rFonts w:hint="eastAsia"/>
              </w:rPr>
              <w:t>so that the staini</w:t>
            </w:r>
            <w:r w:rsidR="00983400">
              <w:rPr>
                <w:rFonts w:hint="eastAsia"/>
              </w:rPr>
              <w:t>ng quality shall be adjusted to users</w:t>
            </w:r>
            <w:r w:rsidR="00983400">
              <w:t>’</w:t>
            </w:r>
            <w:r w:rsidRPr="00200B22">
              <w:rPr>
                <w:rFonts w:hint="eastAsia"/>
              </w:rPr>
              <w:t xml:space="preserve"> </w:t>
            </w:r>
            <w:r w:rsidR="005954A0">
              <w:t xml:space="preserve">desired </w:t>
            </w:r>
            <w:r>
              <w:t>conditions</w:t>
            </w:r>
            <w:r w:rsidRPr="00200B22">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4FEFA79D" w14:textId="77777777" w:rsidR="0032666B" w:rsidRPr="0032483C" w:rsidRDefault="0032666B"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7FE1AB6" w14:textId="77777777" w:rsidR="0032666B" w:rsidRPr="0032483C" w:rsidRDefault="0032666B" w:rsidP="00A0694D">
            <w:pPr>
              <w:spacing w:line="320" w:lineRule="exact"/>
              <w:ind w:leftChars="47" w:left="113" w:rightChars="46" w:right="110"/>
              <w:jc w:val="both"/>
            </w:pPr>
          </w:p>
        </w:tc>
      </w:tr>
      <w:tr w:rsidR="0032666B" w:rsidRPr="0032483C" w14:paraId="3DDCC6F4" w14:textId="77777777" w:rsidTr="00795E9D">
        <w:tc>
          <w:tcPr>
            <w:tcW w:w="1560" w:type="dxa"/>
            <w:tcBorders>
              <w:top w:val="single" w:sz="4" w:space="0" w:color="auto"/>
              <w:left w:val="single" w:sz="4" w:space="0" w:color="auto"/>
              <w:bottom w:val="single" w:sz="4" w:space="0" w:color="auto"/>
              <w:right w:val="single" w:sz="4" w:space="0" w:color="auto"/>
            </w:tcBorders>
          </w:tcPr>
          <w:p w14:paraId="5A42A8C3" w14:textId="72385EED" w:rsidR="0032666B" w:rsidRDefault="0032666B" w:rsidP="00CC45F3">
            <w:pPr>
              <w:spacing w:line="320" w:lineRule="exact"/>
              <w:ind w:left="360" w:right="114"/>
              <w:jc w:val="both"/>
            </w:pPr>
            <w:r>
              <w:t>1.7.</w:t>
            </w:r>
          </w:p>
        </w:tc>
        <w:tc>
          <w:tcPr>
            <w:tcW w:w="5812" w:type="dxa"/>
            <w:tcBorders>
              <w:top w:val="single" w:sz="4" w:space="0" w:color="auto"/>
              <w:left w:val="single" w:sz="4" w:space="0" w:color="auto"/>
              <w:bottom w:val="single" w:sz="4" w:space="0" w:color="auto"/>
              <w:right w:val="single" w:sz="4" w:space="0" w:color="auto"/>
            </w:tcBorders>
            <w:vAlign w:val="center"/>
          </w:tcPr>
          <w:p w14:paraId="4A513487" w14:textId="3EBE7466" w:rsidR="0032666B" w:rsidRDefault="00A518A7" w:rsidP="004640E7">
            <w:pPr>
              <w:spacing w:line="320" w:lineRule="exact"/>
              <w:ind w:leftChars="47" w:left="113" w:rightChars="46" w:right="110"/>
              <w:jc w:val="both"/>
              <w:rPr>
                <w:w w:val="105"/>
              </w:rPr>
            </w:pPr>
            <w:r>
              <w:rPr>
                <w:w w:val="105"/>
              </w:rPr>
              <w:t xml:space="preserve">There shall be </w:t>
            </w:r>
            <w:r w:rsidRPr="000F0F2F">
              <w:t xml:space="preserve">three different level </w:t>
            </w:r>
            <w:r>
              <w:t>signals employed to show the S</w:t>
            </w:r>
            <w:r w:rsidRPr="000F0F2F">
              <w:t xml:space="preserve">ystem status </w:t>
            </w:r>
            <w:r w:rsidRPr="000F0F2F">
              <w:rPr>
                <w:rFonts w:hint="eastAsia"/>
              </w:rPr>
              <w:t>so that the</w:t>
            </w:r>
            <w:r w:rsidRPr="000F0F2F">
              <w:t xml:space="preserve"> users </w:t>
            </w:r>
            <w:r w:rsidRPr="000F0F2F">
              <w:rPr>
                <w:rFonts w:hint="eastAsia"/>
              </w:rPr>
              <w:t>can easily understand the readiness of equipment operation.</w:t>
            </w:r>
          </w:p>
        </w:tc>
        <w:tc>
          <w:tcPr>
            <w:tcW w:w="1418" w:type="dxa"/>
            <w:tcBorders>
              <w:top w:val="single" w:sz="4" w:space="0" w:color="auto"/>
              <w:left w:val="single" w:sz="4" w:space="0" w:color="auto"/>
              <w:bottom w:val="single" w:sz="4" w:space="0" w:color="auto"/>
              <w:right w:val="single" w:sz="4" w:space="0" w:color="auto"/>
            </w:tcBorders>
          </w:tcPr>
          <w:p w14:paraId="28590A44" w14:textId="77777777" w:rsidR="0032666B" w:rsidRPr="0032483C" w:rsidRDefault="0032666B"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AEBA9C4" w14:textId="77777777" w:rsidR="0032666B" w:rsidRPr="0032483C" w:rsidRDefault="0032666B" w:rsidP="00A0694D">
            <w:pPr>
              <w:spacing w:line="320" w:lineRule="exact"/>
              <w:ind w:leftChars="47" w:left="113" w:rightChars="46" w:right="110"/>
              <w:jc w:val="both"/>
            </w:pPr>
          </w:p>
        </w:tc>
      </w:tr>
      <w:tr w:rsidR="009D4B47" w:rsidRPr="00FC5959" w14:paraId="05D1B21F" w14:textId="77777777" w:rsidTr="009D4B47">
        <w:tc>
          <w:tcPr>
            <w:tcW w:w="1560" w:type="dxa"/>
            <w:tcBorders>
              <w:top w:val="single" w:sz="4" w:space="0" w:color="auto"/>
              <w:left w:val="single" w:sz="4" w:space="0" w:color="auto"/>
              <w:bottom w:val="single" w:sz="4" w:space="0" w:color="auto"/>
              <w:right w:val="single" w:sz="4" w:space="0" w:color="auto"/>
            </w:tcBorders>
          </w:tcPr>
          <w:p w14:paraId="2B1313A9" w14:textId="77777777" w:rsidR="009D4B47" w:rsidRPr="00FC5959" w:rsidRDefault="009D4B47" w:rsidP="00FC5959">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E30EBC6" w14:textId="1A0E63DA" w:rsidR="009D4B47" w:rsidRPr="00FC5959" w:rsidRDefault="00A1632D" w:rsidP="00D54E2B">
            <w:pPr>
              <w:spacing w:line="320" w:lineRule="exact"/>
              <w:ind w:leftChars="47" w:left="113" w:rightChars="46" w:right="110"/>
              <w:jc w:val="both"/>
              <w:rPr>
                <w:b/>
              </w:rPr>
            </w:pPr>
            <w:r>
              <w:rPr>
                <w:b/>
              </w:rPr>
              <w:t>Reagents or Stain Combination</w:t>
            </w:r>
          </w:p>
        </w:tc>
      </w:tr>
      <w:tr w:rsidR="00FC5959" w:rsidRPr="0032483C" w14:paraId="398ABEA2" w14:textId="77777777" w:rsidTr="00795E9D">
        <w:tc>
          <w:tcPr>
            <w:tcW w:w="1560" w:type="dxa"/>
            <w:tcBorders>
              <w:top w:val="single" w:sz="4" w:space="0" w:color="auto"/>
              <w:left w:val="single" w:sz="4" w:space="0" w:color="auto"/>
              <w:bottom w:val="single" w:sz="4" w:space="0" w:color="auto"/>
              <w:right w:val="single" w:sz="4" w:space="0" w:color="auto"/>
            </w:tcBorders>
          </w:tcPr>
          <w:p w14:paraId="58AB02A9"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391FE76" w14:textId="528115EB" w:rsidR="00FC5959" w:rsidRPr="0032483C" w:rsidRDefault="00244022" w:rsidP="00113EE5">
            <w:pPr>
              <w:spacing w:line="320" w:lineRule="exact"/>
              <w:ind w:leftChars="47" w:left="113" w:rightChars="46" w:right="110"/>
              <w:jc w:val="both"/>
              <w:rPr>
                <w:w w:val="105"/>
              </w:rPr>
            </w:pPr>
            <w:r w:rsidRPr="00B87FE3">
              <w:t xml:space="preserve">Stain combination </w:t>
            </w:r>
            <w:r w:rsidRPr="00B87FE3">
              <w:rPr>
                <w:rFonts w:hint="eastAsia"/>
              </w:rPr>
              <w:t xml:space="preserve">set </w:t>
            </w:r>
            <w:r>
              <w:t xml:space="preserve">shall </w:t>
            </w:r>
            <w:r w:rsidRPr="00B87FE3">
              <w:t>have a choice of different Romansky Stain</w:t>
            </w:r>
            <w:r>
              <w:t>s</w:t>
            </w:r>
            <w:r w:rsidRPr="00B87FE3">
              <w:t xml:space="preserve"> such as Modified Wright and Wright-Giemsa stain combinations</w:t>
            </w:r>
            <w:r w:rsidRPr="00B87FE3">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02DBD262"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622A117" w14:textId="77777777" w:rsidR="00FC5959" w:rsidRPr="0032483C" w:rsidRDefault="00FC5959" w:rsidP="00FC5959">
            <w:pPr>
              <w:spacing w:line="320" w:lineRule="exact"/>
              <w:ind w:leftChars="47" w:left="113" w:rightChars="46" w:right="110"/>
              <w:jc w:val="both"/>
            </w:pPr>
          </w:p>
        </w:tc>
      </w:tr>
      <w:tr w:rsidR="00FC5959" w:rsidRPr="0032483C" w14:paraId="13245CD8" w14:textId="77777777" w:rsidTr="00795E9D">
        <w:tc>
          <w:tcPr>
            <w:tcW w:w="1560" w:type="dxa"/>
            <w:tcBorders>
              <w:top w:val="single" w:sz="4" w:space="0" w:color="auto"/>
              <w:left w:val="single" w:sz="4" w:space="0" w:color="auto"/>
              <w:bottom w:val="single" w:sz="4" w:space="0" w:color="auto"/>
              <w:right w:val="single" w:sz="4" w:space="0" w:color="auto"/>
            </w:tcBorders>
          </w:tcPr>
          <w:p w14:paraId="1AC01E14"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74E94D8" w14:textId="1CE53BEE" w:rsidR="00FC5959" w:rsidRPr="00CE4D44" w:rsidRDefault="00244022" w:rsidP="004B1DE3">
            <w:pPr>
              <w:spacing w:line="320" w:lineRule="exact"/>
              <w:ind w:leftChars="47" w:left="113" w:rightChars="46" w:right="110"/>
              <w:jc w:val="both"/>
              <w:rPr>
                <w:w w:val="105"/>
              </w:rPr>
            </w:pPr>
            <w:r>
              <w:rPr>
                <w:w w:val="105"/>
              </w:rPr>
              <w:t xml:space="preserve">The </w:t>
            </w:r>
            <w:r w:rsidRPr="00200B22">
              <w:t xml:space="preserve">stain </w:t>
            </w:r>
            <w:r w:rsidRPr="00200B22">
              <w:rPr>
                <w:rFonts w:hint="eastAsia"/>
              </w:rPr>
              <w:t>solution container</w:t>
            </w:r>
            <w:r w:rsidRPr="00200B22">
              <w:t xml:space="preserve"> </w:t>
            </w:r>
            <w:r>
              <w:rPr>
                <w:rFonts w:hint="eastAsia"/>
              </w:rPr>
              <w:t xml:space="preserve">shall </w:t>
            </w:r>
            <w:r>
              <w:t>fit easily into the S</w:t>
            </w:r>
            <w:r w:rsidRPr="00200B22">
              <w:t>ystem and requires no additional preparation</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7CB1096B"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EC33DBE" w14:textId="77777777" w:rsidR="00FC5959" w:rsidRPr="0032483C" w:rsidRDefault="00FC5959" w:rsidP="00FC5959">
            <w:pPr>
              <w:spacing w:line="320" w:lineRule="exact"/>
              <w:ind w:leftChars="47" w:left="113" w:rightChars="46" w:right="110"/>
              <w:jc w:val="both"/>
            </w:pPr>
          </w:p>
        </w:tc>
      </w:tr>
      <w:tr w:rsidR="00FC5959" w:rsidRPr="0032483C" w14:paraId="0735233B" w14:textId="77777777" w:rsidTr="00795E9D">
        <w:tc>
          <w:tcPr>
            <w:tcW w:w="1560" w:type="dxa"/>
            <w:tcBorders>
              <w:top w:val="single" w:sz="4" w:space="0" w:color="auto"/>
              <w:left w:val="single" w:sz="4" w:space="0" w:color="auto"/>
              <w:bottom w:val="single" w:sz="4" w:space="0" w:color="auto"/>
              <w:right w:val="single" w:sz="4" w:space="0" w:color="auto"/>
            </w:tcBorders>
          </w:tcPr>
          <w:p w14:paraId="750A947F"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1EFB7A9" w14:textId="20645697" w:rsidR="00FC5959" w:rsidRPr="0032483C" w:rsidRDefault="00244022" w:rsidP="004B1DE3">
            <w:pPr>
              <w:spacing w:line="320" w:lineRule="exact"/>
              <w:ind w:leftChars="47" w:left="113" w:rightChars="46" w:right="110"/>
              <w:jc w:val="both"/>
              <w:rPr>
                <w:w w:val="105"/>
              </w:rPr>
            </w:pPr>
            <w:r>
              <w:rPr>
                <w:w w:val="105"/>
              </w:rPr>
              <w:t xml:space="preserve">Each </w:t>
            </w:r>
            <w:r w:rsidRPr="00200B22">
              <w:t xml:space="preserve">stain </w:t>
            </w:r>
            <w:r>
              <w:t>combination</w:t>
            </w:r>
            <w:r w:rsidRPr="00200B22">
              <w:t xml:space="preserve"> </w:t>
            </w:r>
            <w:r>
              <w:rPr>
                <w:rFonts w:hint="eastAsia"/>
              </w:rPr>
              <w:t xml:space="preserve">set </w:t>
            </w:r>
            <w:r>
              <w:t>shall</w:t>
            </w:r>
            <w:r w:rsidRPr="00200B22">
              <w:t xml:space="preserve"> </w:t>
            </w:r>
            <w:r>
              <w:t>stain</w:t>
            </w:r>
            <w:r w:rsidRPr="00200B22">
              <w:t xml:space="preserve"> at least </w:t>
            </w:r>
            <w:r>
              <w:rPr>
                <w:rFonts w:hint="eastAsia"/>
              </w:rPr>
              <w:t>500</w:t>
            </w:r>
            <w:r w:rsidRPr="00200B22">
              <w:t xml:space="preserve"> slides</w:t>
            </w:r>
            <w:r>
              <w:t>.</w:t>
            </w:r>
          </w:p>
        </w:tc>
        <w:tc>
          <w:tcPr>
            <w:tcW w:w="1418" w:type="dxa"/>
            <w:tcBorders>
              <w:top w:val="single" w:sz="4" w:space="0" w:color="auto"/>
              <w:left w:val="single" w:sz="4" w:space="0" w:color="auto"/>
              <w:bottom w:val="single" w:sz="4" w:space="0" w:color="auto"/>
              <w:right w:val="single" w:sz="4" w:space="0" w:color="auto"/>
            </w:tcBorders>
          </w:tcPr>
          <w:p w14:paraId="54659B0C"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F9EE3B" w14:textId="77777777" w:rsidR="00FC5959" w:rsidRPr="0032483C" w:rsidRDefault="00FC5959" w:rsidP="00FC5959">
            <w:pPr>
              <w:spacing w:line="320" w:lineRule="exact"/>
              <w:ind w:leftChars="47" w:left="113" w:rightChars="46" w:right="110"/>
              <w:jc w:val="both"/>
            </w:pPr>
          </w:p>
        </w:tc>
      </w:tr>
      <w:tr w:rsidR="00FC5959" w:rsidRPr="0032483C" w14:paraId="446A9BF0" w14:textId="77777777" w:rsidTr="00795E9D">
        <w:tc>
          <w:tcPr>
            <w:tcW w:w="1560" w:type="dxa"/>
            <w:tcBorders>
              <w:top w:val="single" w:sz="4" w:space="0" w:color="auto"/>
              <w:left w:val="single" w:sz="4" w:space="0" w:color="auto"/>
              <w:bottom w:val="single" w:sz="4" w:space="0" w:color="auto"/>
              <w:right w:val="single" w:sz="4" w:space="0" w:color="auto"/>
            </w:tcBorders>
          </w:tcPr>
          <w:p w14:paraId="1C954116"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4EEBABE" w14:textId="2495A3C9" w:rsidR="00FC5959" w:rsidRPr="0032483C" w:rsidRDefault="00244022" w:rsidP="004B1DE3">
            <w:pPr>
              <w:spacing w:line="320" w:lineRule="exact"/>
              <w:ind w:leftChars="47" w:left="113" w:rightChars="46" w:right="110"/>
              <w:jc w:val="both"/>
              <w:rPr>
                <w:w w:val="105"/>
              </w:rPr>
            </w:pPr>
            <w:r>
              <w:rPr>
                <w:w w:val="105"/>
              </w:rPr>
              <w:t xml:space="preserve">A </w:t>
            </w:r>
            <w:r w:rsidRPr="00200B22">
              <w:t xml:space="preserve">stain </w:t>
            </w:r>
            <w:r>
              <w:t>indicator</w:t>
            </w:r>
            <w:r w:rsidRPr="00200B22">
              <w:t xml:space="preserve"> light, by weight sensing</w:t>
            </w:r>
            <w:r>
              <w:rPr>
                <w:rFonts w:hint="eastAsia"/>
              </w:rPr>
              <w:t xml:space="preserve"> or alternative sensing mechanism</w:t>
            </w:r>
            <w:r>
              <w:t>, shall be used</w:t>
            </w:r>
            <w:r w:rsidRPr="00200B22">
              <w:t xml:space="preserve"> showing the </w:t>
            </w:r>
            <w:r>
              <w:t>sufficient</w:t>
            </w:r>
            <w:r w:rsidRPr="00200B22">
              <w:t xml:space="preserve"> supply of stain.</w:t>
            </w:r>
          </w:p>
        </w:tc>
        <w:tc>
          <w:tcPr>
            <w:tcW w:w="1418" w:type="dxa"/>
            <w:tcBorders>
              <w:top w:val="single" w:sz="4" w:space="0" w:color="auto"/>
              <w:left w:val="single" w:sz="4" w:space="0" w:color="auto"/>
              <w:bottom w:val="single" w:sz="4" w:space="0" w:color="auto"/>
              <w:right w:val="single" w:sz="4" w:space="0" w:color="auto"/>
            </w:tcBorders>
          </w:tcPr>
          <w:p w14:paraId="757EC504"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B591AEC" w14:textId="77777777" w:rsidR="00FC5959" w:rsidRPr="0032483C" w:rsidRDefault="00FC5959" w:rsidP="00FC5959">
            <w:pPr>
              <w:spacing w:line="320" w:lineRule="exact"/>
              <w:ind w:leftChars="47" w:left="113" w:rightChars="46" w:right="110"/>
              <w:jc w:val="both"/>
            </w:pPr>
          </w:p>
        </w:tc>
      </w:tr>
      <w:tr w:rsidR="00FC5959" w:rsidRPr="0032483C" w14:paraId="24D95520" w14:textId="77777777" w:rsidTr="00795E9D">
        <w:tc>
          <w:tcPr>
            <w:tcW w:w="1560" w:type="dxa"/>
            <w:tcBorders>
              <w:top w:val="single" w:sz="4" w:space="0" w:color="auto"/>
              <w:left w:val="single" w:sz="4" w:space="0" w:color="auto"/>
              <w:bottom w:val="single" w:sz="4" w:space="0" w:color="auto"/>
              <w:right w:val="single" w:sz="4" w:space="0" w:color="auto"/>
            </w:tcBorders>
          </w:tcPr>
          <w:p w14:paraId="48ED159C"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A62F031" w14:textId="426BE185" w:rsidR="00FC5959" w:rsidRPr="0032483C" w:rsidRDefault="00244022" w:rsidP="004B1DE3">
            <w:pPr>
              <w:spacing w:line="320" w:lineRule="exact"/>
              <w:ind w:leftChars="47" w:left="113" w:rightChars="46" w:right="110"/>
              <w:jc w:val="both"/>
              <w:rPr>
                <w:w w:val="105"/>
              </w:rPr>
            </w:pPr>
            <w:r>
              <w:rPr>
                <w:w w:val="105"/>
              </w:rPr>
              <w:t xml:space="preserve">An </w:t>
            </w:r>
            <w:r>
              <w:t xml:space="preserve">individual adjustment knob shall control the pump speed for maximum efficiency of </w:t>
            </w:r>
            <w:r w:rsidRPr="00200B22">
              <w:t>stain usage.</w:t>
            </w:r>
          </w:p>
        </w:tc>
        <w:tc>
          <w:tcPr>
            <w:tcW w:w="1418" w:type="dxa"/>
            <w:tcBorders>
              <w:top w:val="single" w:sz="4" w:space="0" w:color="auto"/>
              <w:left w:val="single" w:sz="4" w:space="0" w:color="auto"/>
              <w:bottom w:val="single" w:sz="4" w:space="0" w:color="auto"/>
              <w:right w:val="single" w:sz="4" w:space="0" w:color="auto"/>
            </w:tcBorders>
          </w:tcPr>
          <w:p w14:paraId="50A55E91"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329C78D" w14:textId="77777777" w:rsidR="00FC5959" w:rsidRPr="0032483C" w:rsidRDefault="00FC5959" w:rsidP="00FC5959">
            <w:pPr>
              <w:spacing w:line="320" w:lineRule="exact"/>
              <w:ind w:leftChars="47" w:left="113" w:rightChars="46" w:right="110"/>
              <w:jc w:val="both"/>
            </w:pPr>
          </w:p>
        </w:tc>
      </w:tr>
      <w:tr w:rsidR="00FC5959" w:rsidRPr="0032483C" w14:paraId="11201A04" w14:textId="77777777" w:rsidTr="00795E9D">
        <w:tc>
          <w:tcPr>
            <w:tcW w:w="1560" w:type="dxa"/>
            <w:tcBorders>
              <w:top w:val="single" w:sz="4" w:space="0" w:color="auto"/>
              <w:left w:val="single" w:sz="4" w:space="0" w:color="auto"/>
              <w:bottom w:val="single" w:sz="4" w:space="0" w:color="auto"/>
              <w:right w:val="single" w:sz="4" w:space="0" w:color="auto"/>
            </w:tcBorders>
          </w:tcPr>
          <w:p w14:paraId="40A36B7D"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85F8375" w14:textId="5410FD12" w:rsidR="00FC5959" w:rsidRPr="0032483C" w:rsidRDefault="00244022" w:rsidP="00FC5959">
            <w:pPr>
              <w:spacing w:line="320" w:lineRule="exact"/>
              <w:ind w:leftChars="47" w:left="113" w:rightChars="46" w:right="110"/>
              <w:jc w:val="both"/>
              <w:rPr>
                <w:w w:val="105"/>
              </w:rPr>
            </w:pPr>
            <w:r>
              <w:rPr>
                <w:w w:val="105"/>
              </w:rPr>
              <w:t xml:space="preserve">The </w:t>
            </w:r>
            <w:r w:rsidRPr="00200B22">
              <w:t>volume of increment of the adjustment knob</w:t>
            </w:r>
            <w:r>
              <w:rPr>
                <w:rFonts w:hint="eastAsia"/>
              </w:rPr>
              <w:t xml:space="preserve"> </w:t>
            </w:r>
            <w:r>
              <w:t>shall</w:t>
            </w:r>
            <w:r w:rsidRPr="00200B22">
              <w:t xml:space="preserve"> down</w:t>
            </w:r>
            <w:r w:rsidR="008863E2">
              <w:t xml:space="preserve"> to 0.01mL in stain</w:t>
            </w:r>
            <w:r w:rsidR="00110E07">
              <w:t>,</w:t>
            </w:r>
            <w:r w:rsidR="008863E2">
              <w:t xml:space="preserve"> and </w:t>
            </w:r>
            <w:r w:rsidRPr="00200B22">
              <w:t>0.05mL in rinse.</w:t>
            </w:r>
          </w:p>
        </w:tc>
        <w:tc>
          <w:tcPr>
            <w:tcW w:w="1418" w:type="dxa"/>
            <w:tcBorders>
              <w:top w:val="single" w:sz="4" w:space="0" w:color="auto"/>
              <w:left w:val="single" w:sz="4" w:space="0" w:color="auto"/>
              <w:bottom w:val="single" w:sz="4" w:space="0" w:color="auto"/>
              <w:right w:val="single" w:sz="4" w:space="0" w:color="auto"/>
            </w:tcBorders>
          </w:tcPr>
          <w:p w14:paraId="634312AB"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F300AEE" w14:textId="77777777" w:rsidR="00FC5959" w:rsidRPr="0032483C" w:rsidRDefault="00FC5959" w:rsidP="00FC5959">
            <w:pPr>
              <w:spacing w:line="320" w:lineRule="exact"/>
              <w:ind w:leftChars="47" w:left="113" w:rightChars="46" w:right="110"/>
              <w:jc w:val="both"/>
            </w:pPr>
          </w:p>
        </w:tc>
      </w:tr>
      <w:tr w:rsidR="009D4B47" w:rsidRPr="004B1DE3" w14:paraId="0CC1C775" w14:textId="77777777" w:rsidTr="009D4B47">
        <w:tc>
          <w:tcPr>
            <w:tcW w:w="1560" w:type="dxa"/>
            <w:tcBorders>
              <w:top w:val="single" w:sz="4" w:space="0" w:color="auto"/>
              <w:left w:val="single" w:sz="4" w:space="0" w:color="auto"/>
              <w:bottom w:val="single" w:sz="4" w:space="0" w:color="auto"/>
              <w:right w:val="single" w:sz="4" w:space="0" w:color="auto"/>
            </w:tcBorders>
          </w:tcPr>
          <w:p w14:paraId="47E5BC00" w14:textId="77777777" w:rsidR="009D4B47" w:rsidRPr="004B1DE3" w:rsidRDefault="009D4B47" w:rsidP="004B1DE3">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8234959" w14:textId="2EA3D846" w:rsidR="009D4B47" w:rsidRPr="004B1DE3" w:rsidRDefault="00244022" w:rsidP="00FC5959">
            <w:pPr>
              <w:spacing w:line="320" w:lineRule="exact"/>
              <w:ind w:leftChars="47" w:left="113" w:rightChars="46" w:right="110"/>
              <w:jc w:val="both"/>
              <w:rPr>
                <w:b/>
              </w:rPr>
            </w:pPr>
            <w:r>
              <w:rPr>
                <w:b/>
              </w:rPr>
              <w:t>Operation</w:t>
            </w:r>
          </w:p>
        </w:tc>
      </w:tr>
      <w:tr w:rsidR="00FC5959" w:rsidRPr="0032483C" w14:paraId="40D77012" w14:textId="77777777" w:rsidTr="00795E9D">
        <w:tc>
          <w:tcPr>
            <w:tcW w:w="1560" w:type="dxa"/>
            <w:tcBorders>
              <w:top w:val="single" w:sz="4" w:space="0" w:color="auto"/>
              <w:left w:val="single" w:sz="4" w:space="0" w:color="auto"/>
              <w:bottom w:val="single" w:sz="4" w:space="0" w:color="auto"/>
              <w:right w:val="single" w:sz="4" w:space="0" w:color="auto"/>
            </w:tcBorders>
          </w:tcPr>
          <w:p w14:paraId="010D8B1B"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7F9E35BD" w14:textId="3F6A77A5" w:rsidR="00FC5959" w:rsidRPr="0032483C" w:rsidRDefault="00244022" w:rsidP="00244022">
            <w:pPr>
              <w:spacing w:line="320" w:lineRule="exact"/>
              <w:ind w:leftChars="47" w:left="113" w:rightChars="46" w:right="110"/>
              <w:jc w:val="both"/>
              <w:rPr>
                <w:w w:val="105"/>
              </w:rPr>
            </w:pPr>
            <w:r>
              <w:rPr>
                <w:w w:val="105"/>
              </w:rPr>
              <w:t>Slides shall</w:t>
            </w:r>
            <w:r w:rsidRPr="00200B22">
              <w:t xml:space="preserve"> </w:t>
            </w:r>
            <w:r>
              <w:t>be able to continuously</w:t>
            </w:r>
            <w:r w:rsidRPr="00200B22">
              <w:t xml:space="preserve"> feed loading </w:t>
            </w:r>
            <w:r>
              <w:t>platforms</w:t>
            </w:r>
            <w:r w:rsidR="005954A0">
              <w:t xml:space="preserve"> through a spiral conveyor S</w:t>
            </w:r>
            <w:r w:rsidRPr="00200B22">
              <w:t>ystem</w:t>
            </w:r>
            <w:r>
              <w:t xml:space="preserve"> or equivalent</w:t>
            </w:r>
            <w:r>
              <w:rPr>
                <w:rFonts w:hint="eastAsia"/>
              </w:rPr>
              <w:t>.</w:t>
            </w:r>
            <w:r>
              <w:rPr>
                <w:w w:val="105"/>
              </w:rPr>
              <w:t xml:space="preserve"> </w:t>
            </w:r>
          </w:p>
        </w:tc>
        <w:tc>
          <w:tcPr>
            <w:tcW w:w="1418" w:type="dxa"/>
            <w:tcBorders>
              <w:top w:val="single" w:sz="4" w:space="0" w:color="auto"/>
              <w:left w:val="single" w:sz="4" w:space="0" w:color="auto"/>
              <w:bottom w:val="single" w:sz="4" w:space="0" w:color="auto"/>
              <w:right w:val="single" w:sz="4" w:space="0" w:color="auto"/>
            </w:tcBorders>
          </w:tcPr>
          <w:p w14:paraId="738096EF"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72B3D32" w14:textId="77777777" w:rsidR="00FC5959" w:rsidRPr="0032483C" w:rsidRDefault="00FC5959" w:rsidP="00FC5959">
            <w:pPr>
              <w:spacing w:line="320" w:lineRule="exact"/>
              <w:ind w:leftChars="47" w:left="113" w:rightChars="46" w:right="110"/>
              <w:jc w:val="both"/>
            </w:pPr>
          </w:p>
        </w:tc>
      </w:tr>
      <w:tr w:rsidR="00244022" w:rsidRPr="0032483C" w14:paraId="1D481059" w14:textId="77777777" w:rsidTr="00795E9D">
        <w:tc>
          <w:tcPr>
            <w:tcW w:w="1560" w:type="dxa"/>
            <w:tcBorders>
              <w:top w:val="single" w:sz="4" w:space="0" w:color="auto"/>
              <w:left w:val="single" w:sz="4" w:space="0" w:color="auto"/>
              <w:bottom w:val="single" w:sz="4" w:space="0" w:color="auto"/>
              <w:right w:val="single" w:sz="4" w:space="0" w:color="auto"/>
            </w:tcBorders>
          </w:tcPr>
          <w:p w14:paraId="11DAD052" w14:textId="77777777" w:rsidR="00244022" w:rsidRPr="0032483C" w:rsidRDefault="00244022"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27699EE" w14:textId="07B6BC04" w:rsidR="00244022" w:rsidRDefault="00244022" w:rsidP="00244022">
            <w:pPr>
              <w:spacing w:line="320" w:lineRule="exact"/>
              <w:ind w:leftChars="47" w:left="113" w:rightChars="46" w:right="110"/>
              <w:jc w:val="both"/>
            </w:pPr>
            <w:r>
              <w:t>The conveyor S</w:t>
            </w:r>
            <w:r w:rsidRPr="00244022">
              <w:t>ystem s</w:t>
            </w:r>
            <w:r>
              <w:t>hall have</w:t>
            </w:r>
            <w:r w:rsidRPr="00244022">
              <w:t xml:space="preserve"> at least have two sets of spirals move the slides along the platen</w:t>
            </w:r>
            <w:r>
              <w:t>.</w:t>
            </w:r>
          </w:p>
        </w:tc>
        <w:tc>
          <w:tcPr>
            <w:tcW w:w="1418" w:type="dxa"/>
            <w:tcBorders>
              <w:top w:val="single" w:sz="4" w:space="0" w:color="auto"/>
              <w:left w:val="single" w:sz="4" w:space="0" w:color="auto"/>
              <w:bottom w:val="single" w:sz="4" w:space="0" w:color="auto"/>
              <w:right w:val="single" w:sz="4" w:space="0" w:color="auto"/>
            </w:tcBorders>
          </w:tcPr>
          <w:p w14:paraId="6AFC0584" w14:textId="77777777" w:rsidR="00244022" w:rsidRPr="0032483C" w:rsidRDefault="00244022"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16C92C9" w14:textId="77777777" w:rsidR="00244022" w:rsidRPr="0032483C" w:rsidRDefault="00244022" w:rsidP="00FC5959">
            <w:pPr>
              <w:spacing w:line="320" w:lineRule="exact"/>
              <w:ind w:leftChars="47" w:left="113" w:rightChars="46" w:right="110"/>
              <w:jc w:val="both"/>
            </w:pPr>
          </w:p>
        </w:tc>
      </w:tr>
      <w:tr w:rsidR="00244022" w:rsidRPr="0032483C" w14:paraId="74436E96" w14:textId="77777777" w:rsidTr="00795E9D">
        <w:tc>
          <w:tcPr>
            <w:tcW w:w="1560" w:type="dxa"/>
            <w:tcBorders>
              <w:top w:val="single" w:sz="4" w:space="0" w:color="auto"/>
              <w:left w:val="single" w:sz="4" w:space="0" w:color="auto"/>
              <w:bottom w:val="single" w:sz="4" w:space="0" w:color="auto"/>
              <w:right w:val="single" w:sz="4" w:space="0" w:color="auto"/>
            </w:tcBorders>
          </w:tcPr>
          <w:p w14:paraId="4BB9BD8F" w14:textId="77777777" w:rsidR="00244022" w:rsidRPr="0032483C" w:rsidRDefault="00244022"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FAA022C" w14:textId="689FEB2A" w:rsidR="00244022" w:rsidRDefault="00244022" w:rsidP="00FC5959">
            <w:pPr>
              <w:spacing w:line="320" w:lineRule="exact"/>
              <w:ind w:leftChars="47" w:left="113" w:rightChars="46" w:right="110"/>
              <w:jc w:val="both"/>
            </w:pPr>
            <w:r>
              <w:t>The System shall be able to</w:t>
            </w:r>
            <w:r w:rsidRPr="00200B22">
              <w:rPr>
                <w:rFonts w:eastAsia="Times New Roman"/>
              </w:rPr>
              <w:t xml:space="preserve"> apply two parallel conveyor spirals to ensure the movement of the slides </w:t>
            </w:r>
            <w:r>
              <w:rPr>
                <w:rFonts w:eastAsia="Times New Roman"/>
              </w:rPr>
              <w:t>is</w:t>
            </w:r>
            <w:r w:rsidRPr="00200B22">
              <w:rPr>
                <w:rFonts w:eastAsia="Times New Roman"/>
              </w:rPr>
              <w:t xml:space="preserve"> smooth and steady during staining</w:t>
            </w:r>
            <w:r>
              <w:rPr>
                <w:rFonts w:eastAsiaTheme="minorEastAsia" w:hint="eastAsia"/>
              </w:rPr>
              <w:t>.</w:t>
            </w:r>
          </w:p>
        </w:tc>
        <w:tc>
          <w:tcPr>
            <w:tcW w:w="1418" w:type="dxa"/>
            <w:tcBorders>
              <w:top w:val="single" w:sz="4" w:space="0" w:color="auto"/>
              <w:left w:val="single" w:sz="4" w:space="0" w:color="auto"/>
              <w:bottom w:val="single" w:sz="4" w:space="0" w:color="auto"/>
              <w:right w:val="single" w:sz="4" w:space="0" w:color="auto"/>
            </w:tcBorders>
          </w:tcPr>
          <w:p w14:paraId="2822290E" w14:textId="77777777" w:rsidR="00244022" w:rsidRPr="0032483C" w:rsidRDefault="00244022"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18DB41C" w14:textId="77777777" w:rsidR="00244022" w:rsidRPr="0032483C" w:rsidRDefault="00244022" w:rsidP="00FC5959">
            <w:pPr>
              <w:spacing w:line="320" w:lineRule="exact"/>
              <w:ind w:leftChars="47" w:left="113" w:rightChars="46" w:right="110"/>
              <w:jc w:val="both"/>
            </w:pPr>
          </w:p>
        </w:tc>
      </w:tr>
      <w:tr w:rsidR="00244022" w:rsidRPr="0032483C" w14:paraId="4CEB395F" w14:textId="77777777" w:rsidTr="00795E9D">
        <w:tc>
          <w:tcPr>
            <w:tcW w:w="1560" w:type="dxa"/>
            <w:tcBorders>
              <w:top w:val="single" w:sz="4" w:space="0" w:color="auto"/>
              <w:left w:val="single" w:sz="4" w:space="0" w:color="auto"/>
              <w:bottom w:val="single" w:sz="4" w:space="0" w:color="auto"/>
              <w:right w:val="single" w:sz="4" w:space="0" w:color="auto"/>
            </w:tcBorders>
          </w:tcPr>
          <w:p w14:paraId="2DE10018" w14:textId="77777777" w:rsidR="00244022" w:rsidRPr="0032483C" w:rsidRDefault="00244022"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BCD5842" w14:textId="395F423B" w:rsidR="00244022" w:rsidRDefault="00244022" w:rsidP="00FC5959">
            <w:pPr>
              <w:spacing w:line="320" w:lineRule="exact"/>
              <w:ind w:leftChars="47" w:left="113" w:rightChars="46" w:right="110"/>
              <w:jc w:val="both"/>
            </w:pPr>
            <w:r>
              <w:t xml:space="preserve">The </w:t>
            </w:r>
            <w:r>
              <w:rPr>
                <w:rFonts w:eastAsia="Times New Roman"/>
              </w:rPr>
              <w:t>System should have</w:t>
            </w:r>
            <w:r w:rsidRPr="00200B22">
              <w:rPr>
                <w:rFonts w:eastAsia="Times New Roman"/>
              </w:rPr>
              <w:t xml:space="preserve"> mixing grooves to cater the</w:t>
            </w:r>
            <w:r>
              <w:rPr>
                <w:rFonts w:eastAsia="Times New Roman"/>
              </w:rPr>
              <w:t xml:space="preserve"> uniform</w:t>
            </w:r>
            <w:r w:rsidRPr="00200B22">
              <w:rPr>
                <w:rFonts w:eastAsia="Times New Roman"/>
              </w:rPr>
              <w:t xml:space="preserve"> stain and buffer </w:t>
            </w:r>
            <w:r>
              <w:rPr>
                <w:rFonts w:eastAsia="Times New Roman"/>
              </w:rPr>
              <w:t>distribution</w:t>
            </w:r>
            <w:r>
              <w:rPr>
                <w:rFonts w:eastAsiaTheme="minorEastAsia" w:hint="eastAsia"/>
              </w:rPr>
              <w:t>.</w:t>
            </w:r>
          </w:p>
        </w:tc>
        <w:tc>
          <w:tcPr>
            <w:tcW w:w="1418" w:type="dxa"/>
            <w:tcBorders>
              <w:top w:val="single" w:sz="4" w:space="0" w:color="auto"/>
              <w:left w:val="single" w:sz="4" w:space="0" w:color="auto"/>
              <w:bottom w:val="single" w:sz="4" w:space="0" w:color="auto"/>
              <w:right w:val="single" w:sz="4" w:space="0" w:color="auto"/>
            </w:tcBorders>
          </w:tcPr>
          <w:p w14:paraId="7FBFB703" w14:textId="77777777" w:rsidR="00244022" w:rsidRPr="0032483C" w:rsidRDefault="00244022"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8DCE286" w14:textId="77777777" w:rsidR="00244022" w:rsidRPr="0032483C" w:rsidRDefault="00244022" w:rsidP="00FC5959">
            <w:pPr>
              <w:spacing w:line="320" w:lineRule="exact"/>
              <w:ind w:leftChars="47" w:left="113" w:rightChars="46" w:right="110"/>
              <w:jc w:val="both"/>
            </w:pPr>
          </w:p>
        </w:tc>
      </w:tr>
      <w:tr w:rsidR="00244022" w:rsidRPr="0032483C" w14:paraId="25C899DB" w14:textId="77777777" w:rsidTr="00795E9D">
        <w:tc>
          <w:tcPr>
            <w:tcW w:w="1560" w:type="dxa"/>
            <w:tcBorders>
              <w:top w:val="single" w:sz="4" w:space="0" w:color="auto"/>
              <w:left w:val="single" w:sz="4" w:space="0" w:color="auto"/>
              <w:bottom w:val="single" w:sz="4" w:space="0" w:color="auto"/>
              <w:right w:val="single" w:sz="4" w:space="0" w:color="auto"/>
            </w:tcBorders>
          </w:tcPr>
          <w:p w14:paraId="788BC2E5" w14:textId="77777777" w:rsidR="00244022" w:rsidRPr="0032483C" w:rsidRDefault="00244022"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4C0BAE9" w14:textId="5321FBBB" w:rsidR="00244022" w:rsidRDefault="00244022" w:rsidP="00FC5959">
            <w:pPr>
              <w:spacing w:line="320" w:lineRule="exact"/>
              <w:ind w:leftChars="47" w:left="113" w:rightChars="46" w:right="110"/>
              <w:jc w:val="both"/>
            </w:pPr>
            <w:r>
              <w:t xml:space="preserve">A </w:t>
            </w:r>
            <w:r w:rsidRPr="00200B22">
              <w:t xml:space="preserve">platen </w:t>
            </w:r>
            <w:r>
              <w:t>shall be used</w:t>
            </w:r>
            <w:r w:rsidRPr="00200B22">
              <w:t xml:space="preserve"> as a platform for mixing the stain and buffer freshly and directly to the slides</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10CF4FE5" w14:textId="77777777" w:rsidR="00244022" w:rsidRPr="0032483C" w:rsidRDefault="00244022"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C38B019" w14:textId="77777777" w:rsidR="00244022" w:rsidRPr="0032483C" w:rsidRDefault="00244022" w:rsidP="00FC5959">
            <w:pPr>
              <w:spacing w:line="320" w:lineRule="exact"/>
              <w:ind w:leftChars="47" w:left="113" w:rightChars="46" w:right="110"/>
              <w:jc w:val="both"/>
            </w:pPr>
          </w:p>
        </w:tc>
      </w:tr>
      <w:tr w:rsidR="00244022" w:rsidRPr="0032483C" w14:paraId="59C92B83" w14:textId="77777777" w:rsidTr="00795E9D">
        <w:tc>
          <w:tcPr>
            <w:tcW w:w="1560" w:type="dxa"/>
            <w:tcBorders>
              <w:top w:val="single" w:sz="4" w:space="0" w:color="auto"/>
              <w:left w:val="single" w:sz="4" w:space="0" w:color="auto"/>
              <w:bottom w:val="single" w:sz="4" w:space="0" w:color="auto"/>
              <w:right w:val="single" w:sz="4" w:space="0" w:color="auto"/>
            </w:tcBorders>
          </w:tcPr>
          <w:p w14:paraId="2780A8CC" w14:textId="77777777" w:rsidR="00244022" w:rsidRPr="0032483C" w:rsidRDefault="00244022"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0DD857EE" w14:textId="55C7426C" w:rsidR="00244022" w:rsidRDefault="00244022" w:rsidP="00244022">
            <w:pPr>
              <w:spacing w:line="320" w:lineRule="exact"/>
              <w:ind w:leftChars="47" w:left="113" w:rightChars="46" w:right="110"/>
              <w:jc w:val="both"/>
            </w:pPr>
            <w:r>
              <w:t>A blower shall be used</w:t>
            </w:r>
            <w:r w:rsidRPr="00200B22">
              <w:t xml:space="preserve"> to dry the slides</w:t>
            </w:r>
            <w:r>
              <w:t xml:space="preserve"> for</w:t>
            </w:r>
            <w:r w:rsidRPr="00200B22">
              <w:t xml:space="preserve"> </w:t>
            </w:r>
            <w:r>
              <w:t xml:space="preserve">immediate viewing after completion of staining </w:t>
            </w:r>
            <w:r w:rsidRPr="00200B22">
              <w:t>accordingly</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3FB1F351" w14:textId="77777777" w:rsidR="00244022" w:rsidRPr="0032483C" w:rsidRDefault="00244022"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8D04A8F" w14:textId="77777777" w:rsidR="00244022" w:rsidRPr="0032483C" w:rsidRDefault="00244022" w:rsidP="00FC5959">
            <w:pPr>
              <w:spacing w:line="320" w:lineRule="exact"/>
              <w:ind w:leftChars="47" w:left="113" w:rightChars="46" w:right="110"/>
              <w:jc w:val="both"/>
            </w:pPr>
          </w:p>
        </w:tc>
      </w:tr>
      <w:tr w:rsidR="00FC5959" w:rsidRPr="0032483C" w14:paraId="2200C021" w14:textId="77777777" w:rsidTr="00795E9D">
        <w:tc>
          <w:tcPr>
            <w:tcW w:w="1560" w:type="dxa"/>
            <w:tcBorders>
              <w:top w:val="single" w:sz="4" w:space="0" w:color="auto"/>
              <w:left w:val="single" w:sz="4" w:space="0" w:color="auto"/>
              <w:bottom w:val="single" w:sz="4" w:space="0" w:color="auto"/>
              <w:right w:val="single" w:sz="4" w:space="0" w:color="auto"/>
            </w:tcBorders>
          </w:tcPr>
          <w:p w14:paraId="5157E51F"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3FDA5C3" w14:textId="389F1459" w:rsidR="00FC5959" w:rsidRPr="0032483C" w:rsidRDefault="00244022" w:rsidP="00244022">
            <w:pPr>
              <w:spacing w:line="320" w:lineRule="exact"/>
              <w:ind w:leftChars="47" w:left="113" w:rightChars="46" w:right="110"/>
              <w:jc w:val="both"/>
              <w:rPr>
                <w:w w:val="105"/>
              </w:rPr>
            </w:pPr>
            <w:r>
              <w:rPr>
                <w:w w:val="105"/>
              </w:rPr>
              <w:t xml:space="preserve">The slides </w:t>
            </w:r>
            <w:r>
              <w:t>drawer shall</w:t>
            </w:r>
            <w:r w:rsidRPr="00200B22">
              <w:t xml:space="preserve"> hold at least </w:t>
            </w:r>
            <w:r>
              <w:rPr>
                <w:rFonts w:hint="eastAsia"/>
              </w:rPr>
              <w:t>50</w:t>
            </w:r>
            <w:r w:rsidRPr="00200B22">
              <w:t xml:space="preserve"> slides after completely dry up of slides</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24CCF8F7"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677EE60" w14:textId="77777777" w:rsidR="00FC5959" w:rsidRPr="0032483C" w:rsidRDefault="00FC5959" w:rsidP="00FC5959">
            <w:pPr>
              <w:spacing w:line="320" w:lineRule="exact"/>
              <w:ind w:leftChars="47" w:left="113" w:rightChars="46" w:right="110"/>
              <w:jc w:val="both"/>
            </w:pPr>
          </w:p>
        </w:tc>
      </w:tr>
      <w:tr w:rsidR="009D4B47" w:rsidRPr="00D342C2" w14:paraId="6A2294AC" w14:textId="77777777" w:rsidTr="009D4B47">
        <w:tc>
          <w:tcPr>
            <w:tcW w:w="1560" w:type="dxa"/>
            <w:tcBorders>
              <w:top w:val="single" w:sz="4" w:space="0" w:color="auto"/>
              <w:left w:val="single" w:sz="4" w:space="0" w:color="auto"/>
              <w:bottom w:val="single" w:sz="4" w:space="0" w:color="auto"/>
              <w:right w:val="single" w:sz="4" w:space="0" w:color="auto"/>
            </w:tcBorders>
          </w:tcPr>
          <w:p w14:paraId="11D77102" w14:textId="77777777" w:rsidR="009D4B47" w:rsidRPr="00D342C2" w:rsidRDefault="009D4B47" w:rsidP="00D342C2">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7A46E27" w14:textId="2E211FCF" w:rsidR="009D4B47" w:rsidRPr="00D342C2" w:rsidRDefault="00244022" w:rsidP="00FC5959">
            <w:pPr>
              <w:spacing w:line="320" w:lineRule="exact"/>
              <w:ind w:leftChars="47" w:left="113" w:rightChars="46" w:right="110"/>
              <w:jc w:val="both"/>
              <w:rPr>
                <w:b/>
              </w:rPr>
            </w:pPr>
            <w:r>
              <w:rPr>
                <w:b/>
              </w:rPr>
              <w:t>Staining System</w:t>
            </w:r>
          </w:p>
        </w:tc>
      </w:tr>
      <w:tr w:rsidR="00FC5959" w:rsidRPr="0032483C" w14:paraId="4F1F9475" w14:textId="77777777" w:rsidTr="00795E9D">
        <w:tc>
          <w:tcPr>
            <w:tcW w:w="1560" w:type="dxa"/>
            <w:tcBorders>
              <w:top w:val="single" w:sz="4" w:space="0" w:color="auto"/>
              <w:left w:val="single" w:sz="4" w:space="0" w:color="auto"/>
              <w:bottom w:val="single" w:sz="4" w:space="0" w:color="auto"/>
              <w:right w:val="single" w:sz="4" w:space="0" w:color="auto"/>
            </w:tcBorders>
          </w:tcPr>
          <w:p w14:paraId="4BAE87C4"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019B38A8" w14:textId="0354739A" w:rsidR="00FC5959" w:rsidRPr="0032483C" w:rsidRDefault="00FC5959" w:rsidP="00244022">
            <w:pPr>
              <w:spacing w:line="320" w:lineRule="exact"/>
              <w:ind w:leftChars="47" w:left="113" w:rightChars="46" w:right="110"/>
              <w:jc w:val="both"/>
              <w:rPr>
                <w:w w:val="105"/>
              </w:rPr>
            </w:pPr>
            <w:r>
              <w:t>The</w:t>
            </w:r>
            <w:r w:rsidR="00244022">
              <w:t>re shall be at</w:t>
            </w:r>
            <w:r>
              <w:t xml:space="preserve"> </w:t>
            </w:r>
            <w:r w:rsidR="00244022">
              <w:t>least two built-in</w:t>
            </w:r>
            <w:r w:rsidR="00244022" w:rsidRPr="00200B22">
              <w:t xml:space="preserve"> le</w:t>
            </w:r>
            <w:r w:rsidR="00244022">
              <w:t xml:space="preserve">veling components </w:t>
            </w:r>
            <w:r w:rsidR="00244022" w:rsidRPr="00200B22">
              <w:t>for adjust</w:t>
            </w:r>
            <w:r w:rsidR="00244022">
              <w:t>ing the horizonal level of the S</w:t>
            </w:r>
            <w:r w:rsidR="00244022" w:rsidRPr="00200B22">
              <w:t>ystem whenever it is required</w:t>
            </w:r>
            <w:r w:rsidR="005954A0">
              <w:t>.</w:t>
            </w:r>
          </w:p>
        </w:tc>
        <w:tc>
          <w:tcPr>
            <w:tcW w:w="1418" w:type="dxa"/>
            <w:tcBorders>
              <w:top w:val="single" w:sz="4" w:space="0" w:color="auto"/>
              <w:left w:val="single" w:sz="4" w:space="0" w:color="auto"/>
              <w:bottom w:val="single" w:sz="4" w:space="0" w:color="auto"/>
              <w:right w:val="single" w:sz="4" w:space="0" w:color="auto"/>
            </w:tcBorders>
          </w:tcPr>
          <w:p w14:paraId="3AD93F53"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B5F3922" w14:textId="77777777" w:rsidR="00FC5959" w:rsidRPr="0032483C" w:rsidRDefault="00FC5959" w:rsidP="00FC5959">
            <w:pPr>
              <w:spacing w:line="320" w:lineRule="exact"/>
              <w:ind w:leftChars="47" w:left="113" w:rightChars="46" w:right="110"/>
              <w:jc w:val="both"/>
            </w:pPr>
          </w:p>
        </w:tc>
      </w:tr>
      <w:tr w:rsidR="00244022" w:rsidRPr="0032483C" w14:paraId="3C1255D9" w14:textId="77777777" w:rsidTr="00795E9D">
        <w:tc>
          <w:tcPr>
            <w:tcW w:w="1560" w:type="dxa"/>
            <w:tcBorders>
              <w:top w:val="single" w:sz="4" w:space="0" w:color="auto"/>
              <w:left w:val="single" w:sz="4" w:space="0" w:color="auto"/>
              <w:bottom w:val="single" w:sz="4" w:space="0" w:color="auto"/>
              <w:right w:val="single" w:sz="4" w:space="0" w:color="auto"/>
            </w:tcBorders>
          </w:tcPr>
          <w:p w14:paraId="2E7943FD" w14:textId="77777777" w:rsidR="00244022" w:rsidRPr="0032483C" w:rsidRDefault="00244022"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7D3210A1" w14:textId="492691A2" w:rsidR="00244022" w:rsidRDefault="00244022" w:rsidP="00113EE5">
            <w:pPr>
              <w:spacing w:line="320" w:lineRule="exact"/>
              <w:ind w:leftChars="47" w:left="113" w:rightChars="46" w:right="110"/>
              <w:jc w:val="both"/>
            </w:pPr>
            <w:r>
              <w:t xml:space="preserve">Sequential </w:t>
            </w:r>
            <w:r w:rsidRPr="00200B22">
              <w:rPr>
                <w:rFonts w:eastAsia="Times New Roman"/>
              </w:rPr>
              <w:t xml:space="preserve">and specific sensing switches shall </w:t>
            </w:r>
            <w:r>
              <w:rPr>
                <w:rFonts w:eastAsia="Times New Roman"/>
              </w:rPr>
              <w:t xml:space="preserve">be </w:t>
            </w:r>
            <w:r w:rsidRPr="00200B22">
              <w:rPr>
                <w:rFonts w:eastAsia="Times New Roman"/>
              </w:rPr>
              <w:t>in place along the staining path for releasing stain, buffer and rinse at the right time and position</w:t>
            </w:r>
            <w:r>
              <w:rPr>
                <w:rFonts w:eastAsia="Times New Roman"/>
              </w:rPr>
              <w:t>.</w:t>
            </w:r>
          </w:p>
        </w:tc>
        <w:tc>
          <w:tcPr>
            <w:tcW w:w="1418" w:type="dxa"/>
            <w:tcBorders>
              <w:top w:val="single" w:sz="4" w:space="0" w:color="auto"/>
              <w:left w:val="single" w:sz="4" w:space="0" w:color="auto"/>
              <w:bottom w:val="single" w:sz="4" w:space="0" w:color="auto"/>
              <w:right w:val="single" w:sz="4" w:space="0" w:color="auto"/>
            </w:tcBorders>
          </w:tcPr>
          <w:p w14:paraId="04B4FAE3" w14:textId="77777777" w:rsidR="00244022" w:rsidRPr="0032483C" w:rsidRDefault="00244022"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E097676" w14:textId="77777777" w:rsidR="00244022" w:rsidRPr="0032483C" w:rsidRDefault="00244022" w:rsidP="00FC5959">
            <w:pPr>
              <w:spacing w:line="320" w:lineRule="exact"/>
              <w:ind w:leftChars="47" w:left="113" w:rightChars="46" w:right="110"/>
              <w:jc w:val="both"/>
            </w:pPr>
          </w:p>
        </w:tc>
      </w:tr>
      <w:tr w:rsidR="00244022" w:rsidRPr="0032483C" w14:paraId="1C2C96DA" w14:textId="77777777" w:rsidTr="00795E9D">
        <w:tc>
          <w:tcPr>
            <w:tcW w:w="1560" w:type="dxa"/>
            <w:tcBorders>
              <w:top w:val="single" w:sz="4" w:space="0" w:color="auto"/>
              <w:left w:val="single" w:sz="4" w:space="0" w:color="auto"/>
              <w:bottom w:val="single" w:sz="4" w:space="0" w:color="auto"/>
              <w:right w:val="single" w:sz="4" w:space="0" w:color="auto"/>
            </w:tcBorders>
          </w:tcPr>
          <w:p w14:paraId="27072370" w14:textId="77777777" w:rsidR="00244022" w:rsidRPr="0032483C" w:rsidRDefault="00244022"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7E74F09" w14:textId="7307506C" w:rsidR="00244022" w:rsidRDefault="00394A9E" w:rsidP="00394A9E">
            <w:pPr>
              <w:spacing w:line="320" w:lineRule="exact"/>
              <w:ind w:leftChars="47" w:left="113" w:rightChars="46" w:right="110"/>
              <w:jc w:val="both"/>
            </w:pPr>
            <w:r>
              <w:t xml:space="preserve">Reagents </w:t>
            </w:r>
            <w:r w:rsidRPr="00200B22">
              <w:t xml:space="preserve">volume control panel </w:t>
            </w:r>
            <w:r>
              <w:t xml:space="preserve">shall be presented </w:t>
            </w:r>
            <w:r w:rsidRPr="00200B22">
              <w:t>as three graduated adjustment knobs for user</w:t>
            </w:r>
            <w:r>
              <w:t>s</w:t>
            </w:r>
            <w:r w:rsidRPr="00200B22">
              <w:t xml:space="preserve"> to customize their different requirement of </w:t>
            </w:r>
            <w:r>
              <w:t xml:space="preserve">the </w:t>
            </w:r>
            <w:r w:rsidRPr="00200B22">
              <w:t>volume of reagents</w:t>
            </w:r>
            <w:r>
              <w:t>.</w:t>
            </w:r>
          </w:p>
        </w:tc>
        <w:tc>
          <w:tcPr>
            <w:tcW w:w="1418" w:type="dxa"/>
            <w:tcBorders>
              <w:top w:val="single" w:sz="4" w:space="0" w:color="auto"/>
              <w:left w:val="single" w:sz="4" w:space="0" w:color="auto"/>
              <w:bottom w:val="single" w:sz="4" w:space="0" w:color="auto"/>
              <w:right w:val="single" w:sz="4" w:space="0" w:color="auto"/>
            </w:tcBorders>
          </w:tcPr>
          <w:p w14:paraId="5FCFF3D2" w14:textId="77777777" w:rsidR="00244022" w:rsidRPr="0032483C" w:rsidRDefault="00244022"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7C99A2D" w14:textId="77777777" w:rsidR="00244022" w:rsidRPr="0032483C" w:rsidRDefault="00244022" w:rsidP="00FC5959">
            <w:pPr>
              <w:spacing w:line="320" w:lineRule="exact"/>
              <w:ind w:leftChars="47" w:left="113" w:rightChars="46" w:right="110"/>
              <w:jc w:val="both"/>
            </w:pPr>
          </w:p>
        </w:tc>
      </w:tr>
      <w:tr w:rsidR="00244022" w:rsidRPr="0032483C" w14:paraId="66874D3E" w14:textId="77777777" w:rsidTr="00795E9D">
        <w:tc>
          <w:tcPr>
            <w:tcW w:w="1560" w:type="dxa"/>
            <w:tcBorders>
              <w:top w:val="single" w:sz="4" w:space="0" w:color="auto"/>
              <w:left w:val="single" w:sz="4" w:space="0" w:color="auto"/>
              <w:bottom w:val="single" w:sz="4" w:space="0" w:color="auto"/>
              <w:right w:val="single" w:sz="4" w:space="0" w:color="auto"/>
            </w:tcBorders>
          </w:tcPr>
          <w:p w14:paraId="160D0516" w14:textId="77777777" w:rsidR="00244022" w:rsidRPr="0032483C" w:rsidRDefault="00244022"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0C88DC03" w14:textId="4122AD56" w:rsidR="00244022" w:rsidRDefault="00394A9E" w:rsidP="00113EE5">
            <w:pPr>
              <w:spacing w:line="320" w:lineRule="exact"/>
              <w:ind w:leftChars="47" w:left="113" w:rightChars="46" w:right="110"/>
              <w:jc w:val="both"/>
            </w:pPr>
            <w:r>
              <w:t xml:space="preserve">A slide-sensing switch shall </w:t>
            </w:r>
            <w:r w:rsidR="00012F68">
              <w:t xml:space="preserve">be </w:t>
            </w:r>
            <w:r>
              <w:t xml:space="preserve">used to accurately deliver the volume of </w:t>
            </w:r>
            <w:r>
              <w:rPr>
                <w:rFonts w:hint="eastAsia"/>
              </w:rPr>
              <w:t>s</w:t>
            </w:r>
            <w:r>
              <w:t xml:space="preserve">tain, </w:t>
            </w:r>
            <w:r>
              <w:rPr>
                <w:rFonts w:hint="eastAsia"/>
              </w:rPr>
              <w:t>b</w:t>
            </w:r>
            <w:r>
              <w:t xml:space="preserve">uffer or </w:t>
            </w:r>
            <w:r>
              <w:rPr>
                <w:rFonts w:hint="eastAsia"/>
              </w:rPr>
              <w:t>r</w:t>
            </w:r>
            <w:r>
              <w:t xml:space="preserve">inse </w:t>
            </w:r>
            <w:r>
              <w:rPr>
                <w:rFonts w:hint="eastAsia"/>
              </w:rPr>
              <w:t xml:space="preserve">solution </w:t>
            </w:r>
            <w:r>
              <w:t xml:space="preserve">at different stages of the </w:t>
            </w:r>
            <w:r w:rsidRPr="00200B22">
              <w:t>corresponding staining protocol.</w:t>
            </w:r>
          </w:p>
        </w:tc>
        <w:tc>
          <w:tcPr>
            <w:tcW w:w="1418" w:type="dxa"/>
            <w:tcBorders>
              <w:top w:val="single" w:sz="4" w:space="0" w:color="auto"/>
              <w:left w:val="single" w:sz="4" w:space="0" w:color="auto"/>
              <w:bottom w:val="single" w:sz="4" w:space="0" w:color="auto"/>
              <w:right w:val="single" w:sz="4" w:space="0" w:color="auto"/>
            </w:tcBorders>
          </w:tcPr>
          <w:p w14:paraId="796D0959" w14:textId="77777777" w:rsidR="00244022" w:rsidRPr="0032483C" w:rsidRDefault="00244022"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70C8641" w14:textId="77777777" w:rsidR="00244022" w:rsidRPr="0032483C" w:rsidRDefault="00244022" w:rsidP="00FC5959">
            <w:pPr>
              <w:spacing w:line="320" w:lineRule="exact"/>
              <w:ind w:leftChars="47" w:left="113" w:rightChars="46" w:right="110"/>
              <w:jc w:val="both"/>
            </w:pPr>
          </w:p>
        </w:tc>
      </w:tr>
      <w:tr w:rsidR="009D4B47" w:rsidRPr="00D342C2" w14:paraId="6B201CF9" w14:textId="77777777" w:rsidTr="009D4B47">
        <w:tc>
          <w:tcPr>
            <w:tcW w:w="1560" w:type="dxa"/>
            <w:tcBorders>
              <w:top w:val="single" w:sz="4" w:space="0" w:color="auto"/>
              <w:left w:val="single" w:sz="4" w:space="0" w:color="auto"/>
              <w:bottom w:val="single" w:sz="4" w:space="0" w:color="auto"/>
              <w:right w:val="single" w:sz="4" w:space="0" w:color="auto"/>
            </w:tcBorders>
          </w:tcPr>
          <w:p w14:paraId="78D6A817" w14:textId="77777777" w:rsidR="009D4B47" w:rsidRPr="00D342C2" w:rsidRDefault="009D4B47" w:rsidP="00D342C2">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2DB1E24" w14:textId="14787E76" w:rsidR="009D4B47" w:rsidRPr="00D342C2" w:rsidRDefault="009D4B47" w:rsidP="00FC5959">
            <w:pPr>
              <w:spacing w:line="320" w:lineRule="exact"/>
              <w:ind w:leftChars="47" w:left="113" w:rightChars="46" w:right="110"/>
              <w:jc w:val="both"/>
              <w:rPr>
                <w:b/>
              </w:rPr>
            </w:pPr>
            <w:r w:rsidRPr="00D342C2">
              <w:rPr>
                <w:b/>
                <w:bCs/>
              </w:rPr>
              <w:t>Electricity Supply and Environmental Conditions</w:t>
            </w:r>
          </w:p>
        </w:tc>
      </w:tr>
      <w:tr w:rsidR="00FC5959" w:rsidRPr="0032483C" w14:paraId="6D9D027A" w14:textId="77777777" w:rsidTr="00795E9D">
        <w:tc>
          <w:tcPr>
            <w:tcW w:w="1560" w:type="dxa"/>
            <w:tcBorders>
              <w:top w:val="single" w:sz="4" w:space="0" w:color="auto"/>
              <w:left w:val="single" w:sz="4" w:space="0" w:color="auto"/>
              <w:bottom w:val="single" w:sz="4" w:space="0" w:color="auto"/>
              <w:right w:val="single" w:sz="4" w:space="0" w:color="auto"/>
            </w:tcBorders>
          </w:tcPr>
          <w:p w14:paraId="4A046AC0"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6802FFA" w14:textId="02BDA58E" w:rsidR="00FC5959" w:rsidRPr="0032483C" w:rsidRDefault="00FC5959" w:rsidP="00D342C2">
            <w:pPr>
              <w:spacing w:line="320" w:lineRule="exact"/>
              <w:ind w:leftChars="47" w:left="113" w:rightChars="46" w:right="110"/>
              <w:jc w:val="both"/>
              <w:rPr>
                <w:w w:val="105"/>
              </w:rPr>
            </w:pPr>
            <w:r w:rsidRPr="006C08BC">
              <w:t xml:space="preserve">The </w:t>
            </w:r>
            <w:r w:rsidR="00394A9E">
              <w:t>System</w:t>
            </w:r>
            <w:r w:rsidRPr="006C08BC">
              <w:t xml:space="preserve"> shall be suitable for operation at 220 volt (</w:t>
            </w:r>
            <w:r>
              <w:t>±</w:t>
            </w:r>
            <w:r w:rsidRPr="006C08BC">
              <w:t xml:space="preserve"> 6%), 50 Hz (</w:t>
            </w:r>
            <w:r>
              <w:t>±</w:t>
            </w:r>
            <w:r w:rsidRPr="006C08BC">
              <w:t xml:space="preserve"> 2%).</w:t>
            </w:r>
          </w:p>
        </w:tc>
        <w:tc>
          <w:tcPr>
            <w:tcW w:w="1418" w:type="dxa"/>
            <w:tcBorders>
              <w:top w:val="single" w:sz="4" w:space="0" w:color="auto"/>
              <w:left w:val="single" w:sz="4" w:space="0" w:color="auto"/>
              <w:bottom w:val="single" w:sz="4" w:space="0" w:color="auto"/>
              <w:right w:val="single" w:sz="4" w:space="0" w:color="auto"/>
            </w:tcBorders>
          </w:tcPr>
          <w:p w14:paraId="1EBD56B3"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0B3D270" w14:textId="77777777" w:rsidR="00FC5959" w:rsidRPr="0032483C" w:rsidRDefault="00FC5959" w:rsidP="00FC5959">
            <w:pPr>
              <w:spacing w:line="320" w:lineRule="exact"/>
              <w:ind w:leftChars="47" w:left="113" w:rightChars="46" w:right="110"/>
              <w:jc w:val="both"/>
            </w:pPr>
          </w:p>
        </w:tc>
      </w:tr>
      <w:tr w:rsidR="00FC5959" w:rsidRPr="0032483C" w14:paraId="74EE573C" w14:textId="77777777" w:rsidTr="00795E9D">
        <w:tc>
          <w:tcPr>
            <w:tcW w:w="1560" w:type="dxa"/>
            <w:tcBorders>
              <w:top w:val="single" w:sz="4" w:space="0" w:color="auto"/>
              <w:left w:val="single" w:sz="4" w:space="0" w:color="auto"/>
              <w:bottom w:val="single" w:sz="4" w:space="0" w:color="auto"/>
              <w:right w:val="single" w:sz="4" w:space="0" w:color="auto"/>
            </w:tcBorders>
          </w:tcPr>
          <w:p w14:paraId="5699A33D"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F1835F9" w14:textId="35E9A9A7" w:rsidR="00FC5959" w:rsidRPr="0032483C" w:rsidRDefault="00394A9E" w:rsidP="00D342C2">
            <w:pPr>
              <w:spacing w:line="320" w:lineRule="exact"/>
              <w:ind w:leftChars="47" w:left="113" w:rightChars="46" w:right="110"/>
              <w:jc w:val="both"/>
              <w:rPr>
                <w:w w:val="105"/>
              </w:rPr>
            </w:pPr>
            <w:r>
              <w:rPr>
                <w:w w:val="105"/>
              </w:rPr>
              <w:t xml:space="preserve">Power </w:t>
            </w:r>
            <w:proofErr w:type="spellStart"/>
            <w:r>
              <w:rPr>
                <w:rFonts w:hint="eastAsia"/>
              </w:rPr>
              <w:t>adoptors</w:t>
            </w:r>
            <w:proofErr w:type="spellEnd"/>
            <w:r>
              <w:rPr>
                <w:rFonts w:hint="eastAsia"/>
              </w:rPr>
              <w:t xml:space="preserve"> shall be provided, if required.</w:t>
            </w:r>
          </w:p>
        </w:tc>
        <w:tc>
          <w:tcPr>
            <w:tcW w:w="1418" w:type="dxa"/>
            <w:tcBorders>
              <w:top w:val="single" w:sz="4" w:space="0" w:color="auto"/>
              <w:left w:val="single" w:sz="4" w:space="0" w:color="auto"/>
              <w:bottom w:val="single" w:sz="4" w:space="0" w:color="auto"/>
              <w:right w:val="single" w:sz="4" w:space="0" w:color="auto"/>
            </w:tcBorders>
          </w:tcPr>
          <w:p w14:paraId="3EDB70FE"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38A8A75" w14:textId="77777777" w:rsidR="00FC5959" w:rsidRPr="0032483C" w:rsidRDefault="00FC5959" w:rsidP="00FC5959">
            <w:pPr>
              <w:spacing w:line="320" w:lineRule="exact"/>
              <w:ind w:leftChars="47" w:left="113" w:rightChars="46" w:right="110"/>
              <w:jc w:val="both"/>
            </w:pPr>
          </w:p>
        </w:tc>
      </w:tr>
      <w:tr w:rsidR="00FC5959" w:rsidRPr="00FB6C24" w14:paraId="5472F93D" w14:textId="77777777" w:rsidTr="00795E9D">
        <w:tc>
          <w:tcPr>
            <w:tcW w:w="1560" w:type="dxa"/>
            <w:tcBorders>
              <w:top w:val="single" w:sz="4" w:space="0" w:color="auto"/>
              <w:left w:val="single" w:sz="4" w:space="0" w:color="auto"/>
              <w:bottom w:val="single" w:sz="4" w:space="0" w:color="auto"/>
              <w:right w:val="single" w:sz="4" w:space="0" w:color="auto"/>
            </w:tcBorders>
          </w:tcPr>
          <w:p w14:paraId="74A8E2BD" w14:textId="34DDB096" w:rsidR="00FC5959" w:rsidRPr="003A2F3D" w:rsidRDefault="00FC5959" w:rsidP="00FC5959">
            <w:pPr>
              <w:pStyle w:val="afa"/>
              <w:numPr>
                <w:ilvl w:val="0"/>
                <w:numId w:val="78"/>
              </w:numPr>
              <w:spacing w:line="320" w:lineRule="exact"/>
              <w:ind w:leftChars="0" w:right="114" w:hanging="720"/>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E0F5962" w14:textId="50BA7134" w:rsidR="00FC5959" w:rsidRPr="00FB6C24" w:rsidRDefault="00FC5959" w:rsidP="00FC5959">
            <w:pPr>
              <w:spacing w:line="320" w:lineRule="exact"/>
              <w:ind w:leftChars="47" w:left="113" w:right="156"/>
              <w:jc w:val="both"/>
              <w:rPr>
                <w:b/>
                <w:color w:val="FF0000"/>
              </w:rPr>
            </w:pPr>
            <w:r w:rsidRPr="00926FA5">
              <w:rPr>
                <w:b/>
                <w:w w:val="105"/>
                <w:u w:val="single"/>
              </w:rPr>
              <w:t>Implementation Services</w:t>
            </w:r>
          </w:p>
        </w:tc>
        <w:tc>
          <w:tcPr>
            <w:tcW w:w="1418" w:type="dxa"/>
            <w:tcBorders>
              <w:top w:val="single" w:sz="4" w:space="0" w:color="auto"/>
              <w:left w:val="single" w:sz="4" w:space="0" w:color="auto"/>
              <w:bottom w:val="single" w:sz="4" w:space="0" w:color="auto"/>
              <w:right w:val="nil"/>
            </w:tcBorders>
          </w:tcPr>
          <w:p w14:paraId="7DE4CDA7" w14:textId="77777777" w:rsidR="00FC5959" w:rsidRPr="00FB6C24" w:rsidRDefault="00FC5959" w:rsidP="00FC5959">
            <w:pPr>
              <w:spacing w:line="320" w:lineRule="exact"/>
              <w:ind w:leftChars="47" w:left="113" w:right="156"/>
              <w:jc w:val="both"/>
              <w:rPr>
                <w:b/>
                <w:color w:val="FF0000"/>
              </w:rPr>
            </w:pPr>
          </w:p>
        </w:tc>
        <w:tc>
          <w:tcPr>
            <w:tcW w:w="1591" w:type="dxa"/>
            <w:tcBorders>
              <w:top w:val="single" w:sz="4" w:space="0" w:color="auto"/>
              <w:left w:val="nil"/>
              <w:bottom w:val="single" w:sz="4" w:space="0" w:color="auto"/>
              <w:right w:val="single" w:sz="4" w:space="0" w:color="auto"/>
            </w:tcBorders>
          </w:tcPr>
          <w:p w14:paraId="4DB283B1" w14:textId="77777777" w:rsidR="00FC5959" w:rsidRPr="00FB6C24" w:rsidRDefault="00FC5959" w:rsidP="00FC5959">
            <w:pPr>
              <w:spacing w:line="320" w:lineRule="exact"/>
              <w:ind w:leftChars="47" w:left="113" w:right="156"/>
              <w:jc w:val="both"/>
              <w:rPr>
                <w:b/>
                <w:color w:val="FF0000"/>
              </w:rPr>
            </w:pPr>
          </w:p>
        </w:tc>
      </w:tr>
      <w:tr w:rsidR="00FC5959" w:rsidRPr="0032483C" w14:paraId="02F082B8" w14:textId="77777777" w:rsidTr="00795E9D">
        <w:tc>
          <w:tcPr>
            <w:tcW w:w="1560" w:type="dxa"/>
            <w:tcBorders>
              <w:top w:val="single" w:sz="4" w:space="0" w:color="auto"/>
              <w:left w:val="single" w:sz="4" w:space="0" w:color="auto"/>
              <w:bottom w:val="single" w:sz="4" w:space="0" w:color="auto"/>
              <w:right w:val="single" w:sz="4" w:space="0" w:color="auto"/>
            </w:tcBorders>
          </w:tcPr>
          <w:p w14:paraId="59D06E21" w14:textId="5CE42F43" w:rsidR="00FC5959" w:rsidRPr="0032483C" w:rsidRDefault="00FC5959" w:rsidP="00FC5959">
            <w:pPr>
              <w:pStyle w:val="afa"/>
              <w:numPr>
                <w:ilvl w:val="0"/>
                <w:numId w:val="75"/>
              </w:numPr>
              <w:spacing w:line="320" w:lineRule="exact"/>
              <w:ind w:leftChars="0" w:right="114"/>
            </w:pPr>
          </w:p>
        </w:tc>
        <w:tc>
          <w:tcPr>
            <w:tcW w:w="5812" w:type="dxa"/>
            <w:shd w:val="clear" w:color="auto" w:fill="auto"/>
          </w:tcPr>
          <w:p w14:paraId="2C1DC114" w14:textId="4D8D531A" w:rsidR="00FC5959" w:rsidRPr="00D42D54" w:rsidRDefault="00FC5959" w:rsidP="00FC5959">
            <w:pPr>
              <w:spacing w:line="320" w:lineRule="exact"/>
              <w:ind w:leftChars="47" w:left="113" w:right="156"/>
              <w:jc w:val="both"/>
            </w:pPr>
            <w:r w:rsidRPr="00353BA3">
              <w:rPr>
                <w:rFonts w:eastAsia="FrutigerLTStd-Bold"/>
                <w:bCs/>
                <w:kern w:val="0"/>
              </w:rPr>
              <w:t>The System shall be installed, tested and become ready for use by the timeline specified in Part 4(k) with all costs included</w:t>
            </w:r>
            <w:r>
              <w:rPr>
                <w:rFonts w:eastAsia="FrutigerLTStd-Bold"/>
                <w:bCs/>
                <w:kern w:val="0"/>
              </w:rPr>
              <w:t xml:space="preserve"> within 10 week</w:t>
            </w:r>
            <w:r w:rsidR="00D54E2B">
              <w:rPr>
                <w:rFonts w:eastAsia="FrutigerLTStd-Bold"/>
                <w:bCs/>
                <w:kern w:val="0"/>
              </w:rPr>
              <w:t>s from the date informed by CMHHK</w:t>
            </w:r>
            <w:r w:rsidRPr="00353BA3">
              <w:rPr>
                <w:rFonts w:eastAsia="FrutigerLTStd-Bold"/>
                <w:bCs/>
                <w:kern w:val="0"/>
              </w:rPr>
              <w:t>.</w:t>
            </w:r>
          </w:p>
        </w:tc>
        <w:tc>
          <w:tcPr>
            <w:tcW w:w="1418" w:type="dxa"/>
            <w:tcBorders>
              <w:top w:val="single" w:sz="4" w:space="0" w:color="auto"/>
              <w:left w:val="single" w:sz="4" w:space="0" w:color="auto"/>
              <w:bottom w:val="single" w:sz="4" w:space="0" w:color="auto"/>
              <w:right w:val="single" w:sz="4" w:space="0" w:color="auto"/>
            </w:tcBorders>
          </w:tcPr>
          <w:p w14:paraId="0C84F4FC"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3B71D6B" w14:textId="77777777" w:rsidR="00FC5959" w:rsidRPr="0032483C" w:rsidRDefault="00FC5959" w:rsidP="00FC5959">
            <w:pPr>
              <w:spacing w:line="320" w:lineRule="exact"/>
              <w:ind w:leftChars="47" w:left="113" w:right="156"/>
              <w:jc w:val="both"/>
              <w:rPr>
                <w:color w:val="FF0000"/>
              </w:rPr>
            </w:pPr>
          </w:p>
        </w:tc>
      </w:tr>
      <w:tr w:rsidR="00FC5959" w:rsidRPr="0032483C" w14:paraId="00F59FB0" w14:textId="77777777" w:rsidTr="00795E9D">
        <w:tc>
          <w:tcPr>
            <w:tcW w:w="1560" w:type="dxa"/>
            <w:tcBorders>
              <w:top w:val="single" w:sz="4" w:space="0" w:color="auto"/>
              <w:left w:val="single" w:sz="4" w:space="0" w:color="auto"/>
              <w:bottom w:val="single" w:sz="4" w:space="0" w:color="auto"/>
              <w:right w:val="single" w:sz="4" w:space="0" w:color="auto"/>
            </w:tcBorders>
          </w:tcPr>
          <w:p w14:paraId="6D21C69D" w14:textId="77777777" w:rsidR="00FC5959" w:rsidRPr="0032483C" w:rsidRDefault="00FC5959" w:rsidP="00FC5959">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43CD54B8" w14:textId="1644642D" w:rsidR="00FC5959" w:rsidRPr="005954A0" w:rsidRDefault="00FC5959" w:rsidP="00FC5959">
            <w:pPr>
              <w:widowControl/>
              <w:overflowPunct w:val="0"/>
              <w:autoSpaceDE w:val="0"/>
              <w:autoSpaceDN w:val="0"/>
              <w:adjustRightInd w:val="0"/>
              <w:spacing w:line="320" w:lineRule="exact"/>
              <w:ind w:left="113" w:right="156"/>
              <w:jc w:val="both"/>
              <w:textAlignment w:val="baseline"/>
            </w:pPr>
            <w:r w:rsidRPr="005954A0">
              <w:t>The Supplier shall be responsible to clear away all packing materials, demolished and unused structural materials to a legal place after delivery/installation of the equipment at no extra charges.</w:t>
            </w:r>
          </w:p>
        </w:tc>
        <w:tc>
          <w:tcPr>
            <w:tcW w:w="1418" w:type="dxa"/>
            <w:tcBorders>
              <w:top w:val="single" w:sz="4" w:space="0" w:color="auto"/>
              <w:left w:val="single" w:sz="4" w:space="0" w:color="auto"/>
              <w:bottom w:val="single" w:sz="4" w:space="0" w:color="auto"/>
              <w:right w:val="single" w:sz="4" w:space="0" w:color="auto"/>
            </w:tcBorders>
          </w:tcPr>
          <w:p w14:paraId="3737EF09"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7D9FE17" w14:textId="77777777" w:rsidR="00FC5959" w:rsidRPr="0032483C" w:rsidRDefault="00FC5959" w:rsidP="00FC5959">
            <w:pPr>
              <w:spacing w:line="320" w:lineRule="exact"/>
              <w:ind w:leftChars="47" w:left="113" w:right="156"/>
              <w:jc w:val="both"/>
              <w:rPr>
                <w:color w:val="FF0000"/>
              </w:rPr>
            </w:pPr>
          </w:p>
        </w:tc>
      </w:tr>
      <w:tr w:rsidR="00FC5959" w:rsidRPr="0032483C" w14:paraId="714E3EB6" w14:textId="77777777" w:rsidTr="00795E9D">
        <w:tc>
          <w:tcPr>
            <w:tcW w:w="1560" w:type="dxa"/>
            <w:tcBorders>
              <w:top w:val="single" w:sz="4" w:space="0" w:color="auto"/>
              <w:left w:val="single" w:sz="4" w:space="0" w:color="auto"/>
              <w:bottom w:val="single" w:sz="4" w:space="0" w:color="auto"/>
              <w:right w:val="single" w:sz="4" w:space="0" w:color="auto"/>
            </w:tcBorders>
          </w:tcPr>
          <w:p w14:paraId="73D73EB7" w14:textId="77777777" w:rsidR="00FC5959" w:rsidRPr="0032483C" w:rsidRDefault="00FC5959" w:rsidP="00FC5959">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238DDA2F" w14:textId="317FF6B5" w:rsidR="00FC5959" w:rsidRPr="005954A0" w:rsidRDefault="00FC5959" w:rsidP="00FC5959">
            <w:pPr>
              <w:widowControl/>
              <w:overflowPunct w:val="0"/>
              <w:autoSpaceDE w:val="0"/>
              <w:autoSpaceDN w:val="0"/>
              <w:adjustRightInd w:val="0"/>
              <w:spacing w:line="320" w:lineRule="exact"/>
              <w:ind w:left="113" w:right="156"/>
              <w:jc w:val="both"/>
              <w:textAlignment w:val="baseline"/>
            </w:pPr>
            <w:r w:rsidRPr="005954A0">
              <w:t>The Supplier should note that they will be held responsible for any damage to hospital property or that of the building contractor as may be caused during equipment t</w:t>
            </w:r>
            <w:r w:rsidR="00D54E2B" w:rsidRPr="005954A0">
              <w:t xml:space="preserve">ransportation and installation.  </w:t>
            </w:r>
            <w:r w:rsidRPr="005954A0">
              <w:t>The Supplier should take all due measures to protect such property.</w:t>
            </w:r>
          </w:p>
        </w:tc>
        <w:tc>
          <w:tcPr>
            <w:tcW w:w="1418" w:type="dxa"/>
            <w:tcBorders>
              <w:top w:val="single" w:sz="4" w:space="0" w:color="auto"/>
              <w:left w:val="single" w:sz="4" w:space="0" w:color="auto"/>
              <w:bottom w:val="single" w:sz="4" w:space="0" w:color="auto"/>
              <w:right w:val="single" w:sz="4" w:space="0" w:color="auto"/>
            </w:tcBorders>
          </w:tcPr>
          <w:p w14:paraId="13F7FF8A"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C130908" w14:textId="77777777" w:rsidR="00FC5959" w:rsidRPr="0032483C" w:rsidRDefault="00FC5959" w:rsidP="00FC5959">
            <w:pPr>
              <w:spacing w:line="320" w:lineRule="exact"/>
              <w:ind w:leftChars="47" w:left="113" w:right="156"/>
              <w:jc w:val="both"/>
              <w:rPr>
                <w:color w:val="FF0000"/>
              </w:rPr>
            </w:pPr>
          </w:p>
        </w:tc>
      </w:tr>
      <w:tr w:rsidR="00FC5959" w:rsidRPr="003A2F3D" w14:paraId="4520978B" w14:textId="77777777" w:rsidTr="00795E9D">
        <w:tc>
          <w:tcPr>
            <w:tcW w:w="1560" w:type="dxa"/>
            <w:tcBorders>
              <w:top w:val="single" w:sz="4" w:space="0" w:color="auto"/>
              <w:left w:val="single" w:sz="4" w:space="0" w:color="auto"/>
              <w:bottom w:val="single" w:sz="4" w:space="0" w:color="auto"/>
              <w:right w:val="single" w:sz="4" w:space="0" w:color="auto"/>
            </w:tcBorders>
          </w:tcPr>
          <w:p w14:paraId="6978E0C6" w14:textId="77777777" w:rsidR="00FC5959" w:rsidRPr="003A2F3D" w:rsidRDefault="00FC5959" w:rsidP="00FC5959">
            <w:pPr>
              <w:pStyle w:val="afa"/>
              <w:numPr>
                <w:ilvl w:val="0"/>
                <w:numId w:val="78"/>
              </w:numPr>
              <w:spacing w:line="320" w:lineRule="exact"/>
              <w:ind w:leftChars="0" w:right="114" w:hanging="741"/>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5D53E864" w14:textId="1FB2FB4E" w:rsidR="00FC5959" w:rsidRPr="003A2F3D" w:rsidRDefault="00FC5959" w:rsidP="00FC5959">
            <w:pPr>
              <w:widowControl/>
              <w:overflowPunct w:val="0"/>
              <w:autoSpaceDE w:val="0"/>
              <w:autoSpaceDN w:val="0"/>
              <w:adjustRightInd w:val="0"/>
              <w:spacing w:line="320" w:lineRule="exact"/>
              <w:ind w:left="113" w:right="156"/>
              <w:jc w:val="both"/>
              <w:textAlignment w:val="baseline"/>
              <w:rPr>
                <w:b/>
              </w:rPr>
            </w:pPr>
            <w:r w:rsidRPr="003A2F3D">
              <w:rPr>
                <w:b/>
                <w:w w:val="105"/>
                <w:u w:val="single"/>
              </w:rPr>
              <w:t>Training</w:t>
            </w:r>
          </w:p>
        </w:tc>
        <w:tc>
          <w:tcPr>
            <w:tcW w:w="1418" w:type="dxa"/>
            <w:tcBorders>
              <w:top w:val="single" w:sz="4" w:space="0" w:color="auto"/>
              <w:left w:val="single" w:sz="4" w:space="0" w:color="auto"/>
              <w:bottom w:val="single" w:sz="4" w:space="0" w:color="auto"/>
              <w:right w:val="single" w:sz="4" w:space="0" w:color="auto"/>
            </w:tcBorders>
          </w:tcPr>
          <w:p w14:paraId="770723B5" w14:textId="77777777" w:rsidR="00FC5959" w:rsidRPr="003A2F3D" w:rsidRDefault="00FC5959" w:rsidP="00FC5959">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67F1DFB9" w14:textId="77777777" w:rsidR="00FC5959" w:rsidRPr="003A2F3D" w:rsidRDefault="00FC5959" w:rsidP="00FC5959">
            <w:pPr>
              <w:spacing w:line="320" w:lineRule="exact"/>
              <w:ind w:leftChars="47" w:left="113" w:right="156"/>
              <w:jc w:val="both"/>
              <w:rPr>
                <w:b/>
                <w:color w:val="FF0000"/>
              </w:rPr>
            </w:pPr>
          </w:p>
        </w:tc>
      </w:tr>
      <w:tr w:rsidR="00FC5959" w:rsidRPr="0032483C" w14:paraId="4EDF78FC" w14:textId="77777777" w:rsidTr="00795E9D">
        <w:tc>
          <w:tcPr>
            <w:tcW w:w="1560" w:type="dxa"/>
            <w:tcBorders>
              <w:top w:val="single" w:sz="4" w:space="0" w:color="auto"/>
              <w:left w:val="single" w:sz="4" w:space="0" w:color="auto"/>
              <w:bottom w:val="single" w:sz="4" w:space="0" w:color="auto"/>
              <w:right w:val="single" w:sz="4" w:space="0" w:color="auto"/>
            </w:tcBorders>
          </w:tcPr>
          <w:p w14:paraId="1686544E" w14:textId="77777777" w:rsidR="00FC5959" w:rsidRPr="0032483C" w:rsidRDefault="00FC5959" w:rsidP="00FC5959">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3A5CF5F9" w14:textId="5A348BA0" w:rsidR="00FC5959" w:rsidRPr="00D42D54" w:rsidRDefault="006019BA" w:rsidP="00FC5959">
            <w:pPr>
              <w:widowControl/>
              <w:overflowPunct w:val="0"/>
              <w:autoSpaceDE w:val="0"/>
              <w:autoSpaceDN w:val="0"/>
              <w:adjustRightInd w:val="0"/>
              <w:spacing w:line="320" w:lineRule="exact"/>
              <w:ind w:left="113" w:right="156"/>
              <w:jc w:val="both"/>
              <w:textAlignment w:val="baseline"/>
            </w:pPr>
            <w:r>
              <w:t>The S</w:t>
            </w:r>
            <w:r w:rsidR="00FC5959" w:rsidRPr="00CF43CA">
              <w:t xml:space="preserve">upplier shall be responsible to provide session of on-site maintenance training to representatives of </w:t>
            </w:r>
            <w:r w:rsidR="00FC5959">
              <w:t>CMHHK</w:t>
            </w:r>
            <w:r w:rsidR="00FC5959" w:rsidRPr="00CF43CA">
              <w:t xml:space="preserve"> upon request</w:t>
            </w:r>
            <w:r w:rsidR="00FC5959">
              <w:t xml:space="preserve"> at no additional charges</w:t>
            </w:r>
            <w:r w:rsidR="00FC5959" w:rsidRPr="00CF43CA">
              <w:t>. The course shall cover at least basic theory of operation, circuit description, trouble-shooting technique, preventive maintenance procedures, calibration and alignment, adjustment.</w:t>
            </w:r>
          </w:p>
        </w:tc>
        <w:tc>
          <w:tcPr>
            <w:tcW w:w="1418" w:type="dxa"/>
            <w:tcBorders>
              <w:top w:val="single" w:sz="4" w:space="0" w:color="auto"/>
              <w:left w:val="single" w:sz="4" w:space="0" w:color="auto"/>
              <w:bottom w:val="single" w:sz="4" w:space="0" w:color="auto"/>
              <w:right w:val="single" w:sz="4" w:space="0" w:color="auto"/>
            </w:tcBorders>
          </w:tcPr>
          <w:p w14:paraId="1B552FCB"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E174C86" w14:textId="77777777" w:rsidR="00FC5959" w:rsidRPr="0032483C" w:rsidRDefault="00FC5959" w:rsidP="00FC5959">
            <w:pPr>
              <w:spacing w:line="320" w:lineRule="exact"/>
              <w:ind w:leftChars="47" w:left="113" w:right="156"/>
              <w:jc w:val="both"/>
              <w:rPr>
                <w:color w:val="FF0000"/>
              </w:rPr>
            </w:pPr>
          </w:p>
        </w:tc>
      </w:tr>
      <w:tr w:rsidR="00FC5959" w:rsidRPr="0032483C" w14:paraId="1D4433FB" w14:textId="77777777" w:rsidTr="00795E9D">
        <w:tc>
          <w:tcPr>
            <w:tcW w:w="1560" w:type="dxa"/>
            <w:tcBorders>
              <w:top w:val="single" w:sz="4" w:space="0" w:color="auto"/>
              <w:left w:val="single" w:sz="4" w:space="0" w:color="auto"/>
              <w:bottom w:val="single" w:sz="4" w:space="0" w:color="auto"/>
              <w:right w:val="single" w:sz="4" w:space="0" w:color="auto"/>
            </w:tcBorders>
          </w:tcPr>
          <w:p w14:paraId="4E8F5B75" w14:textId="77777777" w:rsidR="00FC5959" w:rsidRPr="0032483C" w:rsidRDefault="00FC5959" w:rsidP="00FC5959">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6CB47DC7" w14:textId="16239A3A" w:rsidR="00FC5959" w:rsidRPr="00D42D54" w:rsidRDefault="00FC5959" w:rsidP="00FC5959">
            <w:pPr>
              <w:widowControl/>
              <w:overflowPunct w:val="0"/>
              <w:autoSpaceDE w:val="0"/>
              <w:autoSpaceDN w:val="0"/>
              <w:adjustRightInd w:val="0"/>
              <w:spacing w:line="320" w:lineRule="exact"/>
              <w:ind w:left="113" w:right="156"/>
              <w:jc w:val="both"/>
              <w:textAlignment w:val="baseline"/>
            </w:pPr>
            <w:r w:rsidRPr="00CF43CA">
              <w:t>The time-table and commencement dates for the training shall be advised at least one month prior to the commencement of the course</w:t>
            </w:r>
            <w:r>
              <w:t>.</w:t>
            </w:r>
          </w:p>
        </w:tc>
        <w:tc>
          <w:tcPr>
            <w:tcW w:w="1418" w:type="dxa"/>
            <w:tcBorders>
              <w:top w:val="single" w:sz="4" w:space="0" w:color="auto"/>
              <w:left w:val="single" w:sz="4" w:space="0" w:color="auto"/>
              <w:bottom w:val="single" w:sz="4" w:space="0" w:color="auto"/>
              <w:right w:val="single" w:sz="4" w:space="0" w:color="auto"/>
            </w:tcBorders>
          </w:tcPr>
          <w:p w14:paraId="634A392C"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1802CD2" w14:textId="77777777" w:rsidR="00FC5959" w:rsidRPr="0032483C" w:rsidRDefault="00FC5959" w:rsidP="00FC5959">
            <w:pPr>
              <w:spacing w:line="320" w:lineRule="exact"/>
              <w:ind w:leftChars="47" w:left="113" w:right="156"/>
              <w:jc w:val="both"/>
              <w:rPr>
                <w:color w:val="FF0000"/>
              </w:rPr>
            </w:pPr>
          </w:p>
        </w:tc>
      </w:tr>
      <w:tr w:rsidR="00FC5959" w:rsidRPr="003A2F3D" w14:paraId="27A6DCD9" w14:textId="5AE11C91" w:rsidTr="00DA113B">
        <w:trPr>
          <w:trHeight w:val="393"/>
        </w:trPr>
        <w:tc>
          <w:tcPr>
            <w:tcW w:w="1560" w:type="dxa"/>
            <w:tcBorders>
              <w:top w:val="single" w:sz="4" w:space="0" w:color="auto"/>
              <w:left w:val="single" w:sz="4" w:space="0" w:color="auto"/>
              <w:bottom w:val="single" w:sz="4" w:space="0" w:color="auto"/>
              <w:right w:val="single" w:sz="4" w:space="0" w:color="auto"/>
            </w:tcBorders>
          </w:tcPr>
          <w:p w14:paraId="33B370D1" w14:textId="305788DA" w:rsidR="00FC5959" w:rsidRPr="003A2F3D" w:rsidRDefault="00FC5959" w:rsidP="00FC5959">
            <w:pPr>
              <w:pStyle w:val="afa"/>
              <w:numPr>
                <w:ilvl w:val="0"/>
                <w:numId w:val="78"/>
              </w:numPr>
              <w:spacing w:line="320" w:lineRule="exact"/>
              <w:ind w:leftChars="0" w:right="114" w:hanging="720"/>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5FBCAFC" w14:textId="3A2DE95F" w:rsidR="00FC5959" w:rsidRPr="003A2F3D" w:rsidRDefault="00FC5959" w:rsidP="00FC5959">
            <w:pPr>
              <w:spacing w:line="320" w:lineRule="exact"/>
              <w:ind w:leftChars="47" w:left="113" w:right="156"/>
              <w:jc w:val="both"/>
              <w:rPr>
                <w:b/>
                <w:w w:val="105"/>
                <w:u w:val="single"/>
              </w:rPr>
            </w:pPr>
            <w:r w:rsidRPr="003A2F3D">
              <w:rPr>
                <w:b/>
                <w:w w:val="105"/>
                <w:u w:val="single"/>
              </w:rPr>
              <w:t>Documentation</w:t>
            </w:r>
          </w:p>
        </w:tc>
      </w:tr>
      <w:tr w:rsidR="00FC5959" w:rsidRPr="00C463BF" w14:paraId="0EA69BCB" w14:textId="5AA7817B" w:rsidTr="00795E9D">
        <w:tc>
          <w:tcPr>
            <w:tcW w:w="1560" w:type="dxa"/>
            <w:tcBorders>
              <w:top w:val="single" w:sz="4" w:space="0" w:color="auto"/>
              <w:left w:val="single" w:sz="4" w:space="0" w:color="auto"/>
              <w:bottom w:val="single" w:sz="4" w:space="0" w:color="auto"/>
              <w:right w:val="single" w:sz="4" w:space="0" w:color="auto"/>
            </w:tcBorders>
          </w:tcPr>
          <w:p w14:paraId="47732641" w14:textId="0F437C96" w:rsidR="00FC5959" w:rsidRPr="003A2F3D" w:rsidRDefault="00FC5959" w:rsidP="00FC5959">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278F7903" w14:textId="61BC6F15" w:rsidR="00FC5959" w:rsidRPr="005954A0" w:rsidRDefault="00FC5959" w:rsidP="00FC5959">
            <w:pPr>
              <w:spacing w:line="320" w:lineRule="exact"/>
              <w:ind w:leftChars="47" w:left="113" w:right="156"/>
              <w:jc w:val="both"/>
              <w:rPr>
                <w:b/>
                <w:w w:val="105"/>
                <w:u w:val="single"/>
              </w:rPr>
            </w:pPr>
            <w:r w:rsidRPr="005954A0">
              <w:t xml:space="preserve">All photocopies of operation and maintenance manuals </w:t>
            </w:r>
            <w:r w:rsidRPr="005954A0">
              <w:lastRenderedPageBreak/>
              <w:t xml:space="preserve">shall be properly </w:t>
            </w:r>
            <w:proofErr w:type="spellStart"/>
            <w:r w:rsidRPr="005954A0">
              <w:t>binded</w:t>
            </w:r>
            <w:proofErr w:type="spellEnd"/>
            <w:r w:rsidRPr="005954A0">
              <w:t>, stamped and certified as true copies of the original by the manufacturer.</w:t>
            </w:r>
          </w:p>
        </w:tc>
        <w:tc>
          <w:tcPr>
            <w:tcW w:w="1418" w:type="dxa"/>
            <w:tcBorders>
              <w:top w:val="single" w:sz="4" w:space="0" w:color="auto"/>
              <w:left w:val="single" w:sz="4" w:space="0" w:color="auto"/>
              <w:bottom w:val="single" w:sz="4" w:space="0" w:color="auto"/>
              <w:right w:val="single" w:sz="4" w:space="0" w:color="auto"/>
            </w:tcBorders>
          </w:tcPr>
          <w:p w14:paraId="4622230F" w14:textId="4F1C4EA9" w:rsidR="00FC5959" w:rsidRPr="00C463BF" w:rsidRDefault="00FC5959" w:rsidP="00FC5959">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26A7CE6B" w14:textId="0C0298AB" w:rsidR="00FC5959" w:rsidRPr="00C463BF" w:rsidRDefault="00FC5959" w:rsidP="00FC5959">
            <w:pPr>
              <w:spacing w:line="320" w:lineRule="exact"/>
              <w:ind w:leftChars="47" w:left="113" w:right="156"/>
              <w:jc w:val="both"/>
            </w:pPr>
          </w:p>
        </w:tc>
      </w:tr>
      <w:tr w:rsidR="00FC5959" w:rsidRPr="00C463BF" w14:paraId="028450F9" w14:textId="77777777" w:rsidTr="00795E9D">
        <w:trPr>
          <w:hidden/>
        </w:trPr>
        <w:tc>
          <w:tcPr>
            <w:tcW w:w="1560" w:type="dxa"/>
            <w:tcBorders>
              <w:top w:val="single" w:sz="4" w:space="0" w:color="auto"/>
              <w:left w:val="single" w:sz="4" w:space="0" w:color="auto"/>
              <w:bottom w:val="single" w:sz="4" w:space="0" w:color="auto"/>
              <w:right w:val="single" w:sz="4" w:space="0" w:color="auto"/>
            </w:tcBorders>
          </w:tcPr>
          <w:p w14:paraId="2804A09B" w14:textId="77777777" w:rsidR="00FC5959" w:rsidRPr="00751EF0" w:rsidRDefault="00FC5959" w:rsidP="00FC5959">
            <w:pPr>
              <w:pStyle w:val="afa"/>
              <w:numPr>
                <w:ilvl w:val="0"/>
                <w:numId w:val="77"/>
              </w:numPr>
              <w:spacing w:line="320" w:lineRule="exact"/>
              <w:ind w:leftChars="0" w:right="114"/>
              <w:rPr>
                <w:vanish/>
                <w:w w:val="105"/>
              </w:rPr>
            </w:pPr>
          </w:p>
          <w:p w14:paraId="7EA94738" w14:textId="5056ABAB" w:rsidR="00FC5959" w:rsidRPr="003A2F3D" w:rsidRDefault="00FC5959" w:rsidP="00FC5959">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3F1E30F8" w14:textId="7FBC4893" w:rsidR="00FC5959" w:rsidRPr="005954A0" w:rsidRDefault="00FC5959" w:rsidP="00FC5959">
            <w:pPr>
              <w:spacing w:line="320" w:lineRule="exact"/>
              <w:ind w:leftChars="47" w:left="113" w:right="156"/>
              <w:jc w:val="both"/>
            </w:pPr>
            <w:r w:rsidRPr="005954A0">
              <w:t xml:space="preserve">At the time of delivery of the equipment, appropriate Set(s) of the manufacturer’s original operation and maintenance manuals in English or in Chinese complete with principle of operations, operation instructions, trouble-shooting techniques, maintenance and calibration procedures, full parts list and full circuit diagrams levels shall be provided with the equipment ordered. </w:t>
            </w:r>
          </w:p>
        </w:tc>
        <w:tc>
          <w:tcPr>
            <w:tcW w:w="1418" w:type="dxa"/>
            <w:tcBorders>
              <w:top w:val="single" w:sz="4" w:space="0" w:color="auto"/>
              <w:left w:val="single" w:sz="4" w:space="0" w:color="auto"/>
              <w:bottom w:val="single" w:sz="4" w:space="0" w:color="auto"/>
              <w:right w:val="single" w:sz="4" w:space="0" w:color="auto"/>
            </w:tcBorders>
          </w:tcPr>
          <w:p w14:paraId="04497D3A" w14:textId="77777777" w:rsidR="00FC5959" w:rsidRPr="00C463BF" w:rsidRDefault="00FC5959" w:rsidP="00FC5959">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1255D976" w14:textId="77777777" w:rsidR="00FC5959" w:rsidRPr="00C463BF" w:rsidRDefault="00FC5959" w:rsidP="00FC5959">
            <w:pPr>
              <w:spacing w:line="320" w:lineRule="exact"/>
              <w:ind w:leftChars="47" w:left="113" w:right="156"/>
              <w:jc w:val="both"/>
            </w:pPr>
          </w:p>
        </w:tc>
      </w:tr>
      <w:tr w:rsidR="00FC5959" w:rsidRPr="00C463BF" w14:paraId="6255489D" w14:textId="5F997FEA" w:rsidTr="00795E9D">
        <w:tc>
          <w:tcPr>
            <w:tcW w:w="1560" w:type="dxa"/>
            <w:tcBorders>
              <w:top w:val="single" w:sz="4" w:space="0" w:color="auto"/>
              <w:left w:val="single" w:sz="4" w:space="0" w:color="auto"/>
              <w:bottom w:val="single" w:sz="4" w:space="0" w:color="auto"/>
              <w:right w:val="single" w:sz="4" w:space="0" w:color="auto"/>
            </w:tcBorders>
          </w:tcPr>
          <w:p w14:paraId="4F786736" w14:textId="68E98834" w:rsidR="00FC5959" w:rsidRPr="00C463BF" w:rsidRDefault="00FC5959" w:rsidP="00FC5959">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91C6AC4" w14:textId="3C465BFA" w:rsidR="00FC5959" w:rsidRPr="005954A0" w:rsidRDefault="00FC5959" w:rsidP="00FC5959">
            <w:pPr>
              <w:spacing w:line="320" w:lineRule="exact"/>
              <w:ind w:leftChars="47" w:left="113"/>
              <w:jc w:val="both"/>
              <w:rPr>
                <w:color w:val="FF0000"/>
                <w:w w:val="105"/>
                <w:u w:val="single"/>
              </w:rPr>
            </w:pPr>
            <w:r w:rsidRPr="005954A0">
              <w:rPr>
                <w:w w:val="105"/>
              </w:rPr>
              <w:t>The maintenance manuals and checklist for preventive maintenance of the equipme</w:t>
            </w:r>
            <w:r w:rsidR="006019BA" w:rsidRPr="005954A0">
              <w:rPr>
                <w:w w:val="105"/>
              </w:rPr>
              <w:t xml:space="preserve">nt shall be sent to CMHHK </w:t>
            </w:r>
            <w:r w:rsidRPr="005954A0">
              <w:rPr>
                <w:w w:val="105"/>
              </w:rPr>
              <w:t>after order placement but before the equipment delivery for documentation purpose.</w:t>
            </w:r>
          </w:p>
        </w:tc>
        <w:tc>
          <w:tcPr>
            <w:tcW w:w="1418" w:type="dxa"/>
            <w:tcBorders>
              <w:top w:val="single" w:sz="4" w:space="0" w:color="auto"/>
              <w:left w:val="single" w:sz="4" w:space="0" w:color="auto"/>
              <w:bottom w:val="single" w:sz="4" w:space="0" w:color="auto"/>
              <w:right w:val="single" w:sz="4" w:space="0" w:color="auto"/>
            </w:tcBorders>
          </w:tcPr>
          <w:p w14:paraId="3238CD7A" w14:textId="5BA77A54" w:rsidR="00FC5959" w:rsidRPr="006C08BC" w:rsidRDefault="00FC5959" w:rsidP="00FC5959">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482F86DB" w14:textId="430CDD7B" w:rsidR="00FC5959" w:rsidRPr="006C08BC" w:rsidRDefault="00FC5959" w:rsidP="00FC5959">
            <w:pPr>
              <w:spacing w:line="320" w:lineRule="exact"/>
              <w:ind w:leftChars="47" w:left="113"/>
              <w:jc w:val="both"/>
              <w:rPr>
                <w:color w:val="FF0000"/>
                <w:w w:val="105"/>
              </w:rPr>
            </w:pPr>
          </w:p>
        </w:tc>
      </w:tr>
      <w:tr w:rsidR="00FC5959" w:rsidRPr="00C463BF" w14:paraId="52267F48" w14:textId="14B76736" w:rsidTr="00795E9D">
        <w:tc>
          <w:tcPr>
            <w:tcW w:w="1560" w:type="dxa"/>
            <w:tcBorders>
              <w:top w:val="single" w:sz="4" w:space="0" w:color="auto"/>
              <w:left w:val="single" w:sz="4" w:space="0" w:color="auto"/>
              <w:bottom w:val="single" w:sz="4" w:space="0" w:color="auto"/>
              <w:right w:val="single" w:sz="4" w:space="0" w:color="auto"/>
            </w:tcBorders>
          </w:tcPr>
          <w:p w14:paraId="7CCF8CB1" w14:textId="1F351F92" w:rsidR="00FC5959" w:rsidRPr="00C463BF" w:rsidRDefault="00FC5959" w:rsidP="00FC5959">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1556474" w14:textId="1B404DBF" w:rsidR="00FC5959" w:rsidRPr="005954A0" w:rsidRDefault="00FC5959" w:rsidP="00CE4D44">
            <w:pPr>
              <w:spacing w:line="320" w:lineRule="exact"/>
              <w:ind w:leftChars="47" w:left="113"/>
              <w:jc w:val="both"/>
              <w:rPr>
                <w:color w:val="FF0000"/>
                <w:w w:val="105"/>
                <w:u w:val="single"/>
              </w:rPr>
            </w:pPr>
            <w:r w:rsidRPr="005954A0">
              <w:rPr>
                <w:w w:val="105"/>
              </w:rPr>
              <w:t xml:space="preserve">The </w:t>
            </w:r>
            <w:r w:rsidR="00CE4D44" w:rsidRPr="005954A0">
              <w:rPr>
                <w:w w:val="105"/>
              </w:rPr>
              <w:t>Supplier</w:t>
            </w:r>
            <w:r w:rsidRPr="005954A0">
              <w:rPr>
                <w:w w:val="105"/>
              </w:rPr>
              <w:t xml:space="preserve"> shall provide the authorization letter from manufacturer for providing products, parts and service to end user. The written undertaking shall be signed by a duly authorized representative of the manufacturer and dated no later than the quotation closing date.</w:t>
            </w:r>
          </w:p>
        </w:tc>
        <w:tc>
          <w:tcPr>
            <w:tcW w:w="1418" w:type="dxa"/>
            <w:tcBorders>
              <w:top w:val="single" w:sz="4" w:space="0" w:color="auto"/>
              <w:left w:val="single" w:sz="4" w:space="0" w:color="auto"/>
              <w:bottom w:val="single" w:sz="4" w:space="0" w:color="auto"/>
              <w:right w:val="single" w:sz="4" w:space="0" w:color="auto"/>
            </w:tcBorders>
          </w:tcPr>
          <w:p w14:paraId="03FB7D40" w14:textId="2EA0BA09" w:rsidR="00FC5959" w:rsidRPr="006C08BC" w:rsidRDefault="00FC5959" w:rsidP="00FC5959">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6200C22F" w14:textId="670DBA77" w:rsidR="00FC5959" w:rsidRPr="006C08BC" w:rsidRDefault="00FC5959" w:rsidP="00FC5959">
            <w:pPr>
              <w:spacing w:line="320" w:lineRule="exact"/>
              <w:ind w:leftChars="47" w:left="113"/>
              <w:jc w:val="both"/>
              <w:rPr>
                <w:color w:val="FF0000"/>
                <w:w w:val="105"/>
              </w:rPr>
            </w:pPr>
          </w:p>
        </w:tc>
      </w:tr>
      <w:tr w:rsidR="00FC5959" w:rsidRPr="00794B00" w14:paraId="1E5711DD" w14:textId="77777777" w:rsidTr="00795E9D">
        <w:tc>
          <w:tcPr>
            <w:tcW w:w="1560" w:type="dxa"/>
            <w:tcBorders>
              <w:top w:val="single" w:sz="4" w:space="0" w:color="auto"/>
              <w:left w:val="single" w:sz="4" w:space="0" w:color="auto"/>
              <w:bottom w:val="single" w:sz="4" w:space="0" w:color="auto"/>
              <w:right w:val="single" w:sz="4" w:space="0" w:color="auto"/>
            </w:tcBorders>
          </w:tcPr>
          <w:p w14:paraId="031A624F" w14:textId="77302185" w:rsidR="00FC5959" w:rsidRPr="003A2F3D" w:rsidRDefault="00FC5959" w:rsidP="00FC5959">
            <w:pPr>
              <w:pStyle w:val="afa"/>
              <w:numPr>
                <w:ilvl w:val="0"/>
                <w:numId w:val="78"/>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63A1C29" w14:textId="6BE8D16E" w:rsidR="00FC5959" w:rsidRPr="00794B00" w:rsidRDefault="00FC5959" w:rsidP="00FC5959">
            <w:pPr>
              <w:spacing w:line="320" w:lineRule="exact"/>
              <w:ind w:leftChars="47" w:left="113" w:right="114"/>
              <w:jc w:val="both"/>
              <w:rPr>
                <w:b/>
                <w:w w:val="105"/>
                <w:u w:val="single"/>
              </w:rPr>
            </w:pPr>
            <w:r w:rsidRPr="00926FA5">
              <w:rPr>
                <w:b/>
                <w:w w:val="105"/>
                <w:u w:val="single"/>
              </w:rPr>
              <w:t>Acceptance Tests</w:t>
            </w:r>
          </w:p>
        </w:tc>
      </w:tr>
      <w:tr w:rsidR="00FC5959" w:rsidRPr="00794B00" w14:paraId="4D7C1665" w14:textId="77777777" w:rsidTr="00795E9D">
        <w:tc>
          <w:tcPr>
            <w:tcW w:w="1560" w:type="dxa"/>
            <w:tcBorders>
              <w:top w:val="single" w:sz="4" w:space="0" w:color="auto"/>
              <w:left w:val="single" w:sz="4" w:space="0" w:color="auto"/>
              <w:bottom w:val="single" w:sz="4" w:space="0" w:color="auto"/>
              <w:right w:val="single" w:sz="4" w:space="0" w:color="auto"/>
            </w:tcBorders>
          </w:tcPr>
          <w:p w14:paraId="0D5501E9" w14:textId="7CFA88A0" w:rsidR="00FC5959" w:rsidRPr="00794B00" w:rsidRDefault="00FC5959" w:rsidP="00FC5959">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BEEF42E" w14:textId="77777777" w:rsidR="00FC5959" w:rsidRPr="009F7247" w:rsidRDefault="00FC5959" w:rsidP="00FC5959">
            <w:pPr>
              <w:snapToGrid w:val="0"/>
              <w:ind w:left="117"/>
              <w:jc w:val="both"/>
              <w:rPr>
                <w:u w:val="single"/>
              </w:rPr>
            </w:pPr>
            <w:r w:rsidRPr="009F7247">
              <w:rPr>
                <w:u w:val="single"/>
              </w:rPr>
              <w:t>Safety Test</w:t>
            </w:r>
            <w:r w:rsidRPr="00D54E2B">
              <w:t xml:space="preserve"> </w:t>
            </w:r>
          </w:p>
          <w:p w14:paraId="11370B15" w14:textId="72A36A8C" w:rsidR="00FC5959" w:rsidRPr="00794B00" w:rsidRDefault="00FC5959" w:rsidP="00A8644D">
            <w:pPr>
              <w:spacing w:line="320" w:lineRule="exact"/>
              <w:ind w:leftChars="47" w:left="113" w:right="114"/>
              <w:jc w:val="both"/>
              <w:rPr>
                <w:b/>
                <w:w w:val="105"/>
                <w:u w:val="single"/>
              </w:rPr>
            </w:pPr>
            <w:r w:rsidRPr="00303F0A">
              <w:t xml:space="preserve">For the purpose of this contract the </w:t>
            </w:r>
            <w:r w:rsidR="00A8644D">
              <w:t xml:space="preserve">System </w:t>
            </w:r>
            <w:r w:rsidRPr="00303F0A">
              <w:t>shall be subject to a safety test after delivery and installation. Su</w:t>
            </w:r>
            <w:r w:rsidR="00BD7468">
              <w:t xml:space="preserve">ch test is to be carried out by </w:t>
            </w:r>
            <w:r w:rsidRPr="00340104">
              <w:t>the Contractor with the witness</w:t>
            </w:r>
            <w:r w:rsidR="00A8644D">
              <w:t xml:space="preserve"> of representative of CMHHK</w:t>
            </w:r>
            <w:r w:rsidRPr="00303F0A">
              <w:t>. The safety test will normally be conducted within 6 to 8 weeks after delive</w:t>
            </w:r>
            <w:r w:rsidR="00A8644D">
              <w:t>ry and installation of the System</w:t>
            </w:r>
            <w:r w:rsidRPr="00303F0A">
              <w:t>. The date of completion by the Authority based upon the</w:t>
            </w:r>
            <w:r>
              <w:t xml:space="preserve"> </w:t>
            </w:r>
            <w:r w:rsidRPr="00303F0A">
              <w:t>satisfactory result of such safety test.</w:t>
            </w:r>
          </w:p>
        </w:tc>
        <w:tc>
          <w:tcPr>
            <w:tcW w:w="1418" w:type="dxa"/>
            <w:tcBorders>
              <w:top w:val="single" w:sz="4" w:space="0" w:color="auto"/>
              <w:left w:val="single" w:sz="4" w:space="0" w:color="auto"/>
              <w:bottom w:val="single" w:sz="4" w:space="0" w:color="auto"/>
              <w:right w:val="single" w:sz="4" w:space="0" w:color="auto"/>
            </w:tcBorders>
          </w:tcPr>
          <w:p w14:paraId="07B0EA64"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91CB5ED" w14:textId="77777777" w:rsidR="00FC5959" w:rsidRPr="00794B00" w:rsidRDefault="00FC5959" w:rsidP="00FC5959">
            <w:pPr>
              <w:spacing w:line="320" w:lineRule="exact"/>
              <w:ind w:leftChars="47" w:left="113" w:right="114"/>
              <w:jc w:val="both"/>
              <w:rPr>
                <w:color w:val="FF0000"/>
              </w:rPr>
            </w:pPr>
          </w:p>
        </w:tc>
      </w:tr>
      <w:tr w:rsidR="00FC5959" w:rsidRPr="00794B00" w14:paraId="7998CD99" w14:textId="77777777" w:rsidTr="00795E9D">
        <w:tc>
          <w:tcPr>
            <w:tcW w:w="1560" w:type="dxa"/>
            <w:tcBorders>
              <w:top w:val="single" w:sz="4" w:space="0" w:color="auto"/>
              <w:left w:val="single" w:sz="4" w:space="0" w:color="auto"/>
              <w:bottom w:val="single" w:sz="4" w:space="0" w:color="auto"/>
              <w:right w:val="single" w:sz="4" w:space="0" w:color="auto"/>
            </w:tcBorders>
          </w:tcPr>
          <w:p w14:paraId="2C73FD9B" w14:textId="35BCA6EF" w:rsidR="00FC5959" w:rsidRPr="00794B00" w:rsidRDefault="00FC5959" w:rsidP="00FC5959">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026F519" w14:textId="77777777" w:rsidR="00FC5959" w:rsidRPr="00CF43CA" w:rsidRDefault="00FC5959" w:rsidP="00FC5959">
            <w:pPr>
              <w:snapToGrid w:val="0"/>
              <w:ind w:left="117"/>
              <w:jc w:val="both"/>
              <w:rPr>
                <w:u w:val="single"/>
              </w:rPr>
            </w:pPr>
            <w:r w:rsidRPr="00CF43CA">
              <w:rPr>
                <w:u w:val="single"/>
              </w:rPr>
              <w:t>Functional Test</w:t>
            </w:r>
          </w:p>
          <w:p w14:paraId="78D4DFC6" w14:textId="365A3808" w:rsidR="00FC5959" w:rsidRPr="00794B00" w:rsidRDefault="00FC5959" w:rsidP="006019BA">
            <w:pPr>
              <w:spacing w:line="320" w:lineRule="exact"/>
              <w:ind w:leftChars="47" w:left="113" w:right="114"/>
              <w:jc w:val="both"/>
              <w:rPr>
                <w:b/>
                <w:w w:val="105"/>
                <w:u w:val="single"/>
              </w:rPr>
            </w:pPr>
            <w:r w:rsidRPr="00CF43CA">
              <w:t xml:space="preserve">For the purpose of this Contract the </w:t>
            </w:r>
            <w:r w:rsidR="00A8644D">
              <w:t xml:space="preserve">System </w:t>
            </w:r>
            <w:r w:rsidRPr="00CF43CA">
              <w:t>shall be subject to a functional test for its conformance with the operational and reliability requirements to the satisfaction of the user. In the event that the equipment fails to conform to the above stated requi</w:t>
            </w:r>
            <w:r w:rsidR="001C6EC5">
              <w:t>rements, the successful Supplier</w:t>
            </w:r>
            <w:r w:rsidRPr="00CF43CA">
              <w:t xml:space="preserve"> is required to carry out appropriate remedial measures and/or any rectification works, including replacement of the entire equipment, where deemed necessary. The date of acceptance of the </w:t>
            </w:r>
            <w:r w:rsidR="00A8644D">
              <w:t xml:space="preserve">Systems </w:t>
            </w:r>
            <w:r w:rsidRPr="00CF43CA">
              <w:t xml:space="preserve">shall be determined by </w:t>
            </w:r>
            <w:r w:rsidR="006019BA">
              <w:lastRenderedPageBreak/>
              <w:t xml:space="preserve">CMHHK </w:t>
            </w:r>
            <w:r w:rsidRPr="00CF43CA">
              <w:t>based upon the satisfactory completion of such functional test.</w:t>
            </w:r>
          </w:p>
        </w:tc>
        <w:tc>
          <w:tcPr>
            <w:tcW w:w="1418" w:type="dxa"/>
            <w:tcBorders>
              <w:top w:val="single" w:sz="4" w:space="0" w:color="auto"/>
              <w:left w:val="single" w:sz="4" w:space="0" w:color="auto"/>
              <w:bottom w:val="single" w:sz="4" w:space="0" w:color="auto"/>
              <w:right w:val="single" w:sz="4" w:space="0" w:color="auto"/>
            </w:tcBorders>
          </w:tcPr>
          <w:p w14:paraId="19999F2D"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57C38B8" w14:textId="77777777" w:rsidR="00FC5959" w:rsidRPr="00794B00" w:rsidRDefault="00FC5959" w:rsidP="00FC5959">
            <w:pPr>
              <w:spacing w:line="320" w:lineRule="exact"/>
              <w:ind w:leftChars="47" w:left="113" w:right="114"/>
              <w:jc w:val="both"/>
              <w:rPr>
                <w:color w:val="FF0000"/>
              </w:rPr>
            </w:pPr>
          </w:p>
        </w:tc>
      </w:tr>
      <w:tr w:rsidR="00FC5959" w:rsidRPr="003A2F3D" w14:paraId="2EC9FFFF" w14:textId="77777777" w:rsidTr="00795E9D">
        <w:tc>
          <w:tcPr>
            <w:tcW w:w="1560" w:type="dxa"/>
            <w:tcBorders>
              <w:top w:val="single" w:sz="4" w:space="0" w:color="auto"/>
              <w:left w:val="single" w:sz="4" w:space="0" w:color="auto"/>
              <w:bottom w:val="single" w:sz="4" w:space="0" w:color="auto"/>
              <w:right w:val="single" w:sz="4" w:space="0" w:color="auto"/>
            </w:tcBorders>
          </w:tcPr>
          <w:p w14:paraId="717648B1" w14:textId="77777777" w:rsidR="00FC5959" w:rsidRPr="003A2F3D" w:rsidRDefault="00FC5959" w:rsidP="00FC5959">
            <w:pPr>
              <w:pStyle w:val="afa"/>
              <w:numPr>
                <w:ilvl w:val="0"/>
                <w:numId w:val="78"/>
              </w:numPr>
              <w:spacing w:line="320" w:lineRule="exact"/>
              <w:ind w:leftChars="0" w:right="114" w:hanging="720"/>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61CF9CBE" w14:textId="2D0EBE0C" w:rsidR="00FC5959" w:rsidRPr="003A2F3D" w:rsidRDefault="00FC5959" w:rsidP="00FC5959">
            <w:pPr>
              <w:spacing w:line="320" w:lineRule="exact"/>
              <w:ind w:leftChars="47" w:left="113" w:right="114"/>
              <w:jc w:val="both"/>
              <w:rPr>
                <w:b/>
                <w:color w:val="FF0000"/>
              </w:rPr>
            </w:pPr>
            <w:r w:rsidRPr="003A2F3D">
              <w:rPr>
                <w:b/>
                <w:bCs/>
                <w:u w:val="single"/>
              </w:rPr>
              <w:t>Indicative Warranty Service</w:t>
            </w:r>
          </w:p>
        </w:tc>
        <w:tc>
          <w:tcPr>
            <w:tcW w:w="1418" w:type="dxa"/>
            <w:tcBorders>
              <w:top w:val="single" w:sz="4" w:space="0" w:color="auto"/>
              <w:left w:val="single" w:sz="4" w:space="0" w:color="auto"/>
              <w:bottom w:val="single" w:sz="4" w:space="0" w:color="auto"/>
              <w:right w:val="single" w:sz="4" w:space="0" w:color="auto"/>
            </w:tcBorders>
          </w:tcPr>
          <w:p w14:paraId="74BD1B55" w14:textId="77777777" w:rsidR="00FC5959" w:rsidRPr="003A2F3D" w:rsidRDefault="00FC5959" w:rsidP="00FC5959">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15CE84D1" w14:textId="77777777" w:rsidR="00FC5959" w:rsidRPr="003A2F3D" w:rsidRDefault="00FC5959" w:rsidP="00FC5959">
            <w:pPr>
              <w:spacing w:line="320" w:lineRule="exact"/>
              <w:ind w:leftChars="47" w:left="113" w:right="114"/>
              <w:jc w:val="both"/>
              <w:rPr>
                <w:b/>
                <w:color w:val="FF0000"/>
              </w:rPr>
            </w:pPr>
          </w:p>
        </w:tc>
      </w:tr>
      <w:tr w:rsidR="00FC5959" w:rsidRPr="00794B00" w14:paraId="688AF317" w14:textId="77777777" w:rsidTr="00795E9D">
        <w:tc>
          <w:tcPr>
            <w:tcW w:w="1560" w:type="dxa"/>
            <w:tcBorders>
              <w:top w:val="single" w:sz="4" w:space="0" w:color="auto"/>
              <w:left w:val="single" w:sz="4" w:space="0" w:color="auto"/>
              <w:bottom w:val="single" w:sz="4" w:space="0" w:color="auto"/>
              <w:right w:val="single" w:sz="4" w:space="0" w:color="auto"/>
            </w:tcBorders>
          </w:tcPr>
          <w:p w14:paraId="76144FDA" w14:textId="7797C079" w:rsidR="00FC5959" w:rsidRPr="003A2F3D" w:rsidRDefault="00FC5959" w:rsidP="00FC5959">
            <w:pPr>
              <w:pStyle w:val="afa"/>
              <w:numPr>
                <w:ilvl w:val="0"/>
                <w:numId w:val="81"/>
              </w:numPr>
              <w:spacing w:line="320" w:lineRule="exact"/>
              <w:ind w:leftChars="0" w:right="114"/>
              <w:jc w:val="both"/>
              <w:rPr>
                <w:b/>
              </w:rPr>
            </w:pPr>
          </w:p>
        </w:tc>
        <w:tc>
          <w:tcPr>
            <w:tcW w:w="5812" w:type="dxa"/>
            <w:tcBorders>
              <w:top w:val="single" w:sz="4" w:space="0" w:color="auto"/>
              <w:left w:val="single" w:sz="4" w:space="0" w:color="auto"/>
              <w:bottom w:val="single" w:sz="4" w:space="0" w:color="auto"/>
              <w:right w:val="single" w:sz="4" w:space="0" w:color="auto"/>
            </w:tcBorders>
          </w:tcPr>
          <w:p w14:paraId="2B364E43" w14:textId="561610F0" w:rsidR="00FC5959" w:rsidRPr="00794B00" w:rsidRDefault="00320ED4" w:rsidP="00FC5959">
            <w:pPr>
              <w:spacing w:line="320" w:lineRule="exact"/>
              <w:ind w:leftChars="47" w:left="113" w:right="114"/>
              <w:jc w:val="both"/>
              <w:rPr>
                <w:b/>
                <w:w w:val="105"/>
                <w:u w:val="single"/>
              </w:rPr>
            </w:pPr>
            <w:r>
              <w:rPr>
                <w:bCs/>
                <w:kern w:val="1"/>
                <w:lang w:eastAsia="zh-HK"/>
              </w:rPr>
              <w:t>The S</w:t>
            </w:r>
            <w:r w:rsidR="00FC5959" w:rsidRPr="00CF43CA">
              <w:rPr>
                <w:bCs/>
                <w:kern w:val="1"/>
                <w:lang w:eastAsia="zh-HK"/>
              </w:rPr>
              <w:t>upplier shall guarantee the equipment or any part thereof for a period of at least 12 months commencing from the date of acceptance of the equipment.  The poten</w:t>
            </w:r>
            <w:r w:rsidR="006019BA">
              <w:rPr>
                <w:bCs/>
                <w:kern w:val="1"/>
                <w:lang w:eastAsia="zh-HK"/>
              </w:rPr>
              <w:t>tial S</w:t>
            </w:r>
            <w:r w:rsidR="00FC5959" w:rsidRPr="00CF43CA">
              <w:rPr>
                <w:bCs/>
                <w:kern w:val="1"/>
                <w:lang w:eastAsia="zh-HK"/>
              </w:rPr>
              <w:t>upplier shall also replace faulty parts and provide both schedule and breakdown maintenance service by qualified maintenance personnel.  In case of replacement of parts, they will be free of charge.</w:t>
            </w:r>
          </w:p>
        </w:tc>
        <w:tc>
          <w:tcPr>
            <w:tcW w:w="1418" w:type="dxa"/>
            <w:tcBorders>
              <w:top w:val="single" w:sz="4" w:space="0" w:color="auto"/>
              <w:left w:val="single" w:sz="4" w:space="0" w:color="auto"/>
              <w:bottom w:val="single" w:sz="4" w:space="0" w:color="auto"/>
              <w:right w:val="single" w:sz="4" w:space="0" w:color="auto"/>
            </w:tcBorders>
          </w:tcPr>
          <w:p w14:paraId="5D653741" w14:textId="77777777" w:rsidR="00FC5959" w:rsidRPr="00794B00" w:rsidRDefault="00FC5959" w:rsidP="00FC5959">
            <w:pPr>
              <w:spacing w:line="320" w:lineRule="exact"/>
              <w:ind w:leftChars="47" w:left="113" w:right="114"/>
              <w:jc w:val="both"/>
              <w:rPr>
                <w:b/>
                <w:w w:val="105"/>
                <w:u w:val="single"/>
              </w:rPr>
            </w:pPr>
          </w:p>
        </w:tc>
        <w:tc>
          <w:tcPr>
            <w:tcW w:w="1591" w:type="dxa"/>
            <w:tcBorders>
              <w:top w:val="single" w:sz="4" w:space="0" w:color="auto"/>
              <w:left w:val="single" w:sz="4" w:space="0" w:color="auto"/>
              <w:bottom w:val="single" w:sz="4" w:space="0" w:color="auto"/>
              <w:right w:val="single" w:sz="4" w:space="0" w:color="auto"/>
            </w:tcBorders>
          </w:tcPr>
          <w:p w14:paraId="04486658" w14:textId="359188B5" w:rsidR="00FC5959" w:rsidRPr="00794B00" w:rsidRDefault="00FC5959" w:rsidP="00FC5959">
            <w:pPr>
              <w:spacing w:line="320" w:lineRule="exact"/>
              <w:ind w:leftChars="47" w:left="113" w:right="114"/>
              <w:jc w:val="both"/>
              <w:rPr>
                <w:b/>
                <w:w w:val="105"/>
                <w:u w:val="single"/>
              </w:rPr>
            </w:pPr>
          </w:p>
        </w:tc>
      </w:tr>
      <w:tr w:rsidR="00FC5959" w:rsidRPr="00794B00" w14:paraId="7592F37C" w14:textId="77777777" w:rsidTr="00795E9D">
        <w:tc>
          <w:tcPr>
            <w:tcW w:w="1560" w:type="dxa"/>
            <w:tcBorders>
              <w:top w:val="single" w:sz="4" w:space="0" w:color="auto"/>
              <w:left w:val="single" w:sz="4" w:space="0" w:color="auto"/>
              <w:bottom w:val="single" w:sz="4" w:space="0" w:color="auto"/>
              <w:right w:val="single" w:sz="4" w:space="0" w:color="auto"/>
            </w:tcBorders>
          </w:tcPr>
          <w:p w14:paraId="359CB13E" w14:textId="173830CD"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574862FA" w14:textId="7D2B3196" w:rsidR="00FC5959" w:rsidRPr="00794B00" w:rsidRDefault="00320ED4" w:rsidP="00FC5959">
            <w:pPr>
              <w:spacing w:line="320" w:lineRule="exact"/>
              <w:ind w:leftChars="47" w:left="113" w:right="114"/>
              <w:jc w:val="both"/>
              <w:rPr>
                <w:b/>
                <w:w w:val="105"/>
                <w:u w:val="single"/>
              </w:rPr>
            </w:pPr>
            <w:r>
              <w:rPr>
                <w:bCs/>
                <w:kern w:val="1"/>
                <w:lang w:eastAsia="zh-HK"/>
              </w:rPr>
              <w:t>The S</w:t>
            </w:r>
            <w:r w:rsidR="00FC5959" w:rsidRPr="00CF43CA">
              <w:rPr>
                <w:bCs/>
                <w:kern w:val="1"/>
                <w:lang w:eastAsia="zh-HK"/>
              </w:rPr>
              <w:t xml:space="preserve">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shall be submitted.  If such information is not available, at least </w:t>
            </w:r>
            <w:r w:rsidR="00FC5959">
              <w:rPr>
                <w:bCs/>
                <w:kern w:val="1"/>
                <w:lang w:eastAsia="zh-HK"/>
              </w:rPr>
              <w:t>one</w:t>
            </w:r>
            <w:r w:rsidR="00FC5959" w:rsidRPr="00CF43CA">
              <w:rPr>
                <w:bCs/>
                <w:kern w:val="1"/>
                <w:lang w:eastAsia="zh-HK"/>
              </w:rPr>
              <w:t xml:space="preserve"> times of preventive maintenance services shall be provided annually.  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0F09E74A"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9FACCE4" w14:textId="77777777" w:rsidR="00FC5959" w:rsidRPr="00794B00" w:rsidRDefault="00FC5959" w:rsidP="00FC5959">
            <w:pPr>
              <w:spacing w:line="320" w:lineRule="exact"/>
              <w:ind w:leftChars="47" w:left="113" w:right="114"/>
              <w:jc w:val="both"/>
              <w:rPr>
                <w:color w:val="FF0000"/>
              </w:rPr>
            </w:pPr>
          </w:p>
        </w:tc>
      </w:tr>
      <w:tr w:rsidR="00FC5959" w:rsidRPr="00794B00" w14:paraId="5C357EEE" w14:textId="77777777" w:rsidTr="00795E9D">
        <w:tc>
          <w:tcPr>
            <w:tcW w:w="1560" w:type="dxa"/>
            <w:tcBorders>
              <w:top w:val="single" w:sz="4" w:space="0" w:color="auto"/>
              <w:left w:val="single" w:sz="4" w:space="0" w:color="auto"/>
              <w:bottom w:val="single" w:sz="4" w:space="0" w:color="auto"/>
              <w:right w:val="single" w:sz="4" w:space="0" w:color="auto"/>
            </w:tcBorders>
          </w:tcPr>
          <w:p w14:paraId="2193BFC7" w14:textId="15FC0381"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D67237" w14:textId="77777777" w:rsidR="00FC5959" w:rsidRPr="00CF43CA" w:rsidRDefault="00FC5959" w:rsidP="00FC5959">
            <w:pPr>
              <w:spacing w:line="320" w:lineRule="exact"/>
              <w:ind w:leftChars="47" w:left="113" w:right="113"/>
              <w:jc w:val="both"/>
              <w:rPr>
                <w:bCs/>
                <w:kern w:val="1"/>
                <w:lang w:eastAsia="zh-HK"/>
              </w:rPr>
            </w:pPr>
            <w:r w:rsidRPr="00CF43CA">
              <w:rPr>
                <w:bCs/>
                <w:kern w:val="1"/>
                <w:lang w:eastAsia="zh-HK"/>
              </w:rPr>
              <w:t>The preventive maintenance work shall be carried out as follows with no additional charge:</w:t>
            </w:r>
          </w:p>
          <w:p w14:paraId="3C310624" w14:textId="04E89468" w:rsidR="00FC5959" w:rsidRPr="00794B00" w:rsidRDefault="00FC5959" w:rsidP="00FC5959">
            <w:pPr>
              <w:spacing w:line="320" w:lineRule="exact"/>
              <w:ind w:leftChars="47" w:left="113" w:right="114"/>
              <w:jc w:val="both"/>
              <w:rPr>
                <w:b/>
                <w:w w:val="105"/>
                <w:u w:val="single"/>
              </w:rPr>
            </w:pPr>
            <w:r w:rsidRPr="00CF43CA">
              <w:rPr>
                <w:bCs/>
                <w:kern w:val="1"/>
                <w:lang w:eastAsia="zh-HK"/>
              </w:rPr>
              <w:t>Normal working hours</w:t>
            </w:r>
            <w:r>
              <w:rPr>
                <w:bCs/>
                <w:kern w:val="1"/>
                <w:lang w:eastAsia="zh-HK"/>
              </w:rPr>
              <w:t xml:space="preserve"> (</w:t>
            </w:r>
            <w:r w:rsidRPr="00CF43CA">
              <w:rPr>
                <w:bCs/>
                <w:kern w:val="1"/>
                <w:lang w:eastAsia="zh-HK"/>
              </w:rPr>
              <w:t>09:00 – 18:00 hours Monday to Friday, excluding public holidays</w:t>
            </w:r>
            <w:r>
              <w:rPr>
                <w:bCs/>
                <w:kern w:val="1"/>
                <w:lang w:eastAsia="zh-HK"/>
              </w:rPr>
              <w:t xml:space="preserve"> and </w:t>
            </w:r>
            <w:r w:rsidRPr="00CF43CA">
              <w:rPr>
                <w:bCs/>
                <w:kern w:val="1"/>
                <w:lang w:eastAsia="zh-HK"/>
              </w:rPr>
              <w:t>09:00 - 13:00 Saturday, excluding Public Holiday</w:t>
            </w:r>
            <w:r>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3FC56C8B"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13E1E5B1" w14:textId="77777777" w:rsidR="00FC5959" w:rsidRPr="00794B00" w:rsidRDefault="00FC5959" w:rsidP="00FC5959">
            <w:pPr>
              <w:spacing w:line="320" w:lineRule="exact"/>
              <w:ind w:leftChars="47" w:left="113" w:right="114"/>
              <w:jc w:val="both"/>
              <w:rPr>
                <w:color w:val="FF0000"/>
              </w:rPr>
            </w:pPr>
          </w:p>
        </w:tc>
      </w:tr>
      <w:tr w:rsidR="00FC5959" w:rsidRPr="00794B00" w14:paraId="7BDC5DD0" w14:textId="77777777" w:rsidTr="00795E9D">
        <w:tc>
          <w:tcPr>
            <w:tcW w:w="1560" w:type="dxa"/>
            <w:tcBorders>
              <w:top w:val="single" w:sz="4" w:space="0" w:color="auto"/>
              <w:left w:val="single" w:sz="4" w:space="0" w:color="auto"/>
              <w:bottom w:val="single" w:sz="4" w:space="0" w:color="auto"/>
              <w:right w:val="single" w:sz="4" w:space="0" w:color="auto"/>
            </w:tcBorders>
          </w:tcPr>
          <w:p w14:paraId="0AD76C68" w14:textId="77777777"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05668E1A" w14:textId="3EB90AA1" w:rsidR="00FC5959" w:rsidRPr="00794B00" w:rsidRDefault="00D54E2B" w:rsidP="00FC5959">
            <w:pPr>
              <w:spacing w:line="320" w:lineRule="exact"/>
              <w:ind w:leftChars="47" w:left="113" w:right="114"/>
              <w:jc w:val="both"/>
              <w:rPr>
                <w:color w:val="FF0000"/>
              </w:rPr>
            </w:pPr>
            <w:r>
              <w:rPr>
                <w:bCs/>
                <w:kern w:val="1"/>
                <w:lang w:eastAsia="zh-HK"/>
              </w:rPr>
              <w:t>The S</w:t>
            </w:r>
            <w:r w:rsidR="00FC5959" w:rsidRPr="00CF43CA">
              <w:rPr>
                <w:bCs/>
                <w:kern w:val="1"/>
                <w:lang w:eastAsia="zh-HK"/>
              </w:rPr>
              <w:t>upplier shall be responsible to make good to the satisfaction of CMH</w:t>
            </w:r>
            <w:r w:rsidR="00FC5959">
              <w:rPr>
                <w:bCs/>
                <w:kern w:val="1"/>
                <w:lang w:eastAsia="zh-HK"/>
              </w:rPr>
              <w:t>HK</w:t>
            </w:r>
            <w:r w:rsidR="00FC5959" w:rsidRPr="00CF43CA">
              <w:rPr>
                <w:bCs/>
                <w:kern w:val="1"/>
                <w:lang w:eastAsia="zh-HK"/>
              </w:rPr>
              <w:t xml:space="preserve"> Operator, any defects on the equipment due to improper workmanship, faulty design or component failure which may arise within the warranty period of the equipment.</w:t>
            </w:r>
          </w:p>
        </w:tc>
        <w:tc>
          <w:tcPr>
            <w:tcW w:w="1418" w:type="dxa"/>
            <w:tcBorders>
              <w:top w:val="single" w:sz="4" w:space="0" w:color="auto"/>
              <w:left w:val="single" w:sz="4" w:space="0" w:color="auto"/>
              <w:bottom w:val="single" w:sz="4" w:space="0" w:color="auto"/>
              <w:right w:val="single" w:sz="4" w:space="0" w:color="auto"/>
            </w:tcBorders>
          </w:tcPr>
          <w:p w14:paraId="4A663763"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E67B6CB" w14:textId="77777777" w:rsidR="00FC5959" w:rsidRPr="00794B00" w:rsidRDefault="00FC5959" w:rsidP="00FC5959">
            <w:pPr>
              <w:spacing w:line="320" w:lineRule="exact"/>
              <w:ind w:leftChars="47" w:left="113" w:right="114"/>
              <w:jc w:val="both"/>
              <w:rPr>
                <w:color w:val="FF0000"/>
              </w:rPr>
            </w:pPr>
          </w:p>
        </w:tc>
      </w:tr>
      <w:tr w:rsidR="00FC5959" w:rsidRPr="00794B00" w14:paraId="4494A036" w14:textId="77777777" w:rsidTr="00795E9D">
        <w:tc>
          <w:tcPr>
            <w:tcW w:w="1560" w:type="dxa"/>
            <w:tcBorders>
              <w:top w:val="single" w:sz="4" w:space="0" w:color="auto"/>
              <w:left w:val="single" w:sz="4" w:space="0" w:color="auto"/>
              <w:bottom w:val="single" w:sz="4" w:space="0" w:color="auto"/>
              <w:right w:val="single" w:sz="4" w:space="0" w:color="auto"/>
            </w:tcBorders>
          </w:tcPr>
          <w:p w14:paraId="31BE7C9A" w14:textId="77777777"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BEE09B" w14:textId="11E57585" w:rsidR="00FC5959" w:rsidRPr="00794B00" w:rsidRDefault="00FC5959" w:rsidP="00FC5959">
            <w:pPr>
              <w:spacing w:line="320" w:lineRule="exact"/>
              <w:ind w:leftChars="47" w:left="113" w:right="114"/>
              <w:jc w:val="both"/>
              <w:rPr>
                <w:color w:val="FF0000"/>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w:t>
            </w:r>
            <w:r w:rsidR="00D54E2B">
              <w:rPr>
                <w:bCs/>
                <w:kern w:val="1"/>
                <w:lang w:eastAsia="zh-HK"/>
              </w:rPr>
              <w:t>equipment of part thereof, the S</w:t>
            </w:r>
            <w:r w:rsidRPr="00CF43CA">
              <w:rPr>
                <w:bCs/>
                <w:kern w:val="1"/>
                <w:lang w:eastAsia="zh-HK"/>
              </w:rPr>
              <w:t>upplier shall perform the corrective maintenance within 48 hours upon request from the CMH</w:t>
            </w:r>
            <w:r>
              <w:rPr>
                <w:bCs/>
                <w:kern w:val="1"/>
                <w:lang w:eastAsia="zh-HK"/>
              </w:rPr>
              <w:t>HK</w:t>
            </w:r>
            <w:r w:rsidRPr="00CF43CA">
              <w:rPr>
                <w:bCs/>
                <w:kern w:val="1"/>
                <w:lang w:eastAsia="zh-HK"/>
              </w:rPr>
              <w:t xml:space="preserve"> Operator.  This service shall include all necessary repairs, adjustment and </w:t>
            </w:r>
            <w:r w:rsidRPr="00CF43CA">
              <w:rPr>
                <w:bCs/>
                <w:kern w:val="1"/>
                <w:lang w:eastAsia="zh-HK"/>
              </w:rPr>
              <w:lastRenderedPageBreak/>
              <w:t>replacement of parts to restore the equipment to its normal operational conditions in a time of no more than 3 working days.  If such work being maintenance are not completed at the end of particular normal working period, subject to the CMH</w:t>
            </w:r>
            <w:r>
              <w:rPr>
                <w:bCs/>
                <w:kern w:val="1"/>
                <w:lang w:eastAsia="zh-HK"/>
              </w:rPr>
              <w:t>HK</w:t>
            </w:r>
            <w:r w:rsidRPr="00CF43CA">
              <w:rPr>
                <w:bCs/>
                <w:kern w:val="1"/>
                <w:lang w:eastAsia="zh-HK"/>
              </w:rPr>
              <w:t xml:space="preserve"> Operator’s agreement, the maintenance work will either be completed on next working day, or ar</w:t>
            </w:r>
            <w:r w:rsidR="006019BA">
              <w:rPr>
                <w:bCs/>
                <w:kern w:val="1"/>
                <w:lang w:eastAsia="zh-HK"/>
              </w:rPr>
              <w:t>rangement will be made for the S</w:t>
            </w:r>
            <w:r w:rsidRPr="00CF43CA">
              <w:rPr>
                <w:bCs/>
                <w:kern w:val="1"/>
                <w:lang w:eastAsia="zh-HK"/>
              </w:rPr>
              <w:t>upplier to carry on working until the particular maintenance task is completed.</w:t>
            </w:r>
          </w:p>
        </w:tc>
        <w:tc>
          <w:tcPr>
            <w:tcW w:w="1418" w:type="dxa"/>
            <w:tcBorders>
              <w:top w:val="single" w:sz="4" w:space="0" w:color="auto"/>
              <w:left w:val="single" w:sz="4" w:space="0" w:color="auto"/>
              <w:bottom w:val="single" w:sz="4" w:space="0" w:color="auto"/>
              <w:right w:val="single" w:sz="4" w:space="0" w:color="auto"/>
            </w:tcBorders>
          </w:tcPr>
          <w:p w14:paraId="7CBB9124"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2BC1594" w14:textId="77777777" w:rsidR="00FC5959" w:rsidRPr="00794B00" w:rsidRDefault="00FC5959" w:rsidP="00FC5959">
            <w:pPr>
              <w:spacing w:line="320" w:lineRule="exact"/>
              <w:ind w:leftChars="47" w:left="113" w:right="114"/>
              <w:jc w:val="both"/>
              <w:rPr>
                <w:color w:val="FF0000"/>
              </w:rPr>
            </w:pPr>
          </w:p>
        </w:tc>
      </w:tr>
      <w:tr w:rsidR="00FC5959" w:rsidRPr="00794B00" w14:paraId="10DFAA07" w14:textId="77777777" w:rsidTr="00795E9D">
        <w:tc>
          <w:tcPr>
            <w:tcW w:w="1560" w:type="dxa"/>
            <w:tcBorders>
              <w:top w:val="single" w:sz="4" w:space="0" w:color="auto"/>
              <w:left w:val="single" w:sz="4" w:space="0" w:color="auto"/>
              <w:bottom w:val="single" w:sz="4" w:space="0" w:color="auto"/>
              <w:right w:val="single" w:sz="4" w:space="0" w:color="auto"/>
            </w:tcBorders>
          </w:tcPr>
          <w:p w14:paraId="4E769F2A" w14:textId="77777777"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7C4DB82" w14:textId="15B25685" w:rsidR="00FC5959" w:rsidRPr="00794B00" w:rsidRDefault="00FC5959" w:rsidP="00FC5959">
            <w:pPr>
              <w:spacing w:line="320" w:lineRule="exact"/>
              <w:ind w:leftChars="47" w:left="113" w:right="114"/>
              <w:jc w:val="both"/>
              <w:rPr>
                <w:color w:val="FF0000"/>
              </w:rPr>
            </w:pPr>
            <w:r w:rsidRPr="00CF43CA">
              <w:rPr>
                <w:bCs/>
                <w:kern w:val="1"/>
                <w:lang w:eastAsia="zh-HK"/>
              </w:rPr>
              <w:t>Upon completion of the corrective ma</w:t>
            </w:r>
            <w:r w:rsidR="006019BA">
              <w:rPr>
                <w:bCs/>
                <w:kern w:val="1"/>
                <w:lang w:eastAsia="zh-HK"/>
              </w:rPr>
              <w:t>intenance works, the potential S</w:t>
            </w:r>
            <w:r w:rsidRPr="00CF43CA">
              <w:rPr>
                <w:bCs/>
                <w:kern w:val="1"/>
                <w:lang w:eastAsia="zh-HK"/>
              </w:rPr>
              <w:t>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1625EE7C"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3ABFDF" w14:textId="77777777" w:rsidR="00FC5959" w:rsidRPr="00794B00" w:rsidRDefault="00FC5959" w:rsidP="00FC5959">
            <w:pPr>
              <w:spacing w:line="320" w:lineRule="exact"/>
              <w:ind w:leftChars="47" w:left="113" w:right="114"/>
              <w:jc w:val="both"/>
              <w:rPr>
                <w:color w:val="FF0000"/>
              </w:rPr>
            </w:pPr>
          </w:p>
        </w:tc>
      </w:tr>
      <w:tr w:rsidR="00FC5959" w:rsidRPr="00794B00" w14:paraId="2BD91008" w14:textId="77777777" w:rsidTr="00795E9D">
        <w:tc>
          <w:tcPr>
            <w:tcW w:w="1560" w:type="dxa"/>
            <w:tcBorders>
              <w:top w:val="single" w:sz="4" w:space="0" w:color="auto"/>
              <w:left w:val="single" w:sz="4" w:space="0" w:color="auto"/>
              <w:bottom w:val="single" w:sz="4" w:space="0" w:color="auto"/>
              <w:right w:val="single" w:sz="4" w:space="0" w:color="auto"/>
            </w:tcBorders>
          </w:tcPr>
          <w:p w14:paraId="0B53632E" w14:textId="7AC3078C" w:rsidR="00FC5959" w:rsidRPr="003A2F3D" w:rsidRDefault="00FC5959" w:rsidP="00FC5959">
            <w:pPr>
              <w:pStyle w:val="afa"/>
              <w:numPr>
                <w:ilvl w:val="0"/>
                <w:numId w:val="78"/>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91092B6" w14:textId="15244E2C" w:rsidR="00FC5959" w:rsidRPr="00794B00" w:rsidRDefault="00FC5959" w:rsidP="00FC5959">
            <w:pPr>
              <w:spacing w:line="320" w:lineRule="exact"/>
              <w:ind w:leftChars="47" w:left="113" w:right="114"/>
              <w:jc w:val="both"/>
              <w:rPr>
                <w:b/>
                <w:w w:val="105"/>
                <w:u w:val="single"/>
              </w:rPr>
            </w:pPr>
            <w:r w:rsidRPr="00926FA5">
              <w:rPr>
                <w:b/>
                <w:bCs/>
                <w:u w:val="single"/>
              </w:rPr>
              <w:t>Indicative Maintenance Service</w:t>
            </w:r>
          </w:p>
        </w:tc>
      </w:tr>
      <w:tr w:rsidR="00FC5959" w:rsidRPr="00794B00" w14:paraId="4F874B44" w14:textId="77777777" w:rsidTr="00795E9D">
        <w:tc>
          <w:tcPr>
            <w:tcW w:w="1560" w:type="dxa"/>
            <w:tcBorders>
              <w:top w:val="single" w:sz="4" w:space="0" w:color="auto"/>
              <w:left w:val="single" w:sz="4" w:space="0" w:color="auto"/>
              <w:bottom w:val="single" w:sz="4" w:space="0" w:color="auto"/>
              <w:right w:val="single" w:sz="4" w:space="0" w:color="auto"/>
            </w:tcBorders>
          </w:tcPr>
          <w:p w14:paraId="4148DA6C" w14:textId="15413DBE" w:rsidR="00FC5959" w:rsidRPr="00794B00"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22F04112" w14:textId="3D1663DD" w:rsidR="00FC5959" w:rsidRPr="00794B00" w:rsidRDefault="00A8644D" w:rsidP="00FC5959">
            <w:pPr>
              <w:spacing w:line="320" w:lineRule="exact"/>
              <w:ind w:leftChars="47" w:left="113" w:right="114"/>
              <w:jc w:val="both"/>
              <w:rPr>
                <w:w w:val="105"/>
                <w:u w:val="single"/>
              </w:rPr>
            </w:pPr>
            <w:r>
              <w:rPr>
                <w:bCs/>
                <w:kern w:val="1"/>
                <w:lang w:eastAsia="zh-HK"/>
              </w:rPr>
              <w:t>The S</w:t>
            </w:r>
            <w:r w:rsidR="00FC5959" w:rsidRPr="00CF43CA">
              <w:rPr>
                <w:bCs/>
                <w:kern w:val="1"/>
                <w:lang w:eastAsia="zh-HK"/>
              </w:rPr>
              <w:t xml:space="preserve">upplier shall quote the charge for annual maintenance services after the warranty period within the serviceable life of the proposed </w:t>
            </w:r>
            <w:r>
              <w:t>System</w:t>
            </w:r>
            <w:r w:rsidR="00FC5959" w:rsidRPr="00CF43CA">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75FD0F3A"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83E0D0C" w14:textId="77777777" w:rsidR="00FC5959" w:rsidRPr="00794B00" w:rsidRDefault="00FC5959" w:rsidP="00FC5959">
            <w:pPr>
              <w:spacing w:line="320" w:lineRule="exact"/>
              <w:ind w:leftChars="47" w:left="113" w:right="114"/>
              <w:jc w:val="both"/>
              <w:rPr>
                <w:color w:val="FF0000"/>
              </w:rPr>
            </w:pPr>
          </w:p>
        </w:tc>
      </w:tr>
      <w:tr w:rsidR="00FC5959" w:rsidRPr="00794B00" w14:paraId="5501061B" w14:textId="77777777" w:rsidTr="00795E9D">
        <w:tc>
          <w:tcPr>
            <w:tcW w:w="1560" w:type="dxa"/>
            <w:tcBorders>
              <w:top w:val="single" w:sz="4" w:space="0" w:color="auto"/>
              <w:left w:val="single" w:sz="4" w:space="0" w:color="auto"/>
              <w:bottom w:val="single" w:sz="4" w:space="0" w:color="auto"/>
              <w:right w:val="single" w:sz="4" w:space="0" w:color="auto"/>
            </w:tcBorders>
          </w:tcPr>
          <w:p w14:paraId="145F5B9A" w14:textId="317A9BAA" w:rsidR="00FC5959" w:rsidRPr="00794B00"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2949EC01" w14:textId="787CEBE9" w:rsidR="00FC5959" w:rsidRPr="00794B00" w:rsidRDefault="00A8644D" w:rsidP="00FC5959">
            <w:pPr>
              <w:spacing w:line="320" w:lineRule="exact"/>
              <w:ind w:leftChars="47" w:left="113" w:right="114"/>
              <w:jc w:val="both"/>
              <w:rPr>
                <w:u w:val="single"/>
              </w:rPr>
            </w:pPr>
            <w:r>
              <w:rPr>
                <w:bCs/>
                <w:kern w:val="1"/>
                <w:lang w:eastAsia="zh-HK"/>
              </w:rPr>
              <w:t>The S</w:t>
            </w:r>
            <w:r w:rsidR="00FC5959" w:rsidRPr="00CF43CA">
              <w:rPr>
                <w:bCs/>
                <w:kern w:val="1"/>
                <w:lang w:eastAsia="zh-HK"/>
              </w:rPr>
              <w:t xml:space="preserve">upplier shall submit a price list of all spare parts of the </w:t>
            </w:r>
            <w:r>
              <w:t>System</w:t>
            </w:r>
            <w:r w:rsidR="00FC5959" w:rsidRPr="00CF43CA">
              <w:rPr>
                <w:bCs/>
                <w:kern w:val="1"/>
                <w:lang w:eastAsia="zh-HK"/>
              </w:rPr>
              <w:t xml:space="preserve"> chargeable to the CMH</w:t>
            </w:r>
            <w:r w:rsidR="00FC5959">
              <w:rPr>
                <w:bCs/>
                <w:kern w:val="1"/>
                <w:lang w:eastAsia="zh-HK"/>
              </w:rPr>
              <w:t>HK</w:t>
            </w:r>
            <w:r w:rsidR="00FC5959" w:rsidRPr="00CF43CA">
              <w:rPr>
                <w:bCs/>
                <w:kern w:val="1"/>
                <w:lang w:eastAsia="zh-HK"/>
              </w:rPr>
              <w:t xml:space="preserve"> Operator.  For spare parts not covered by the submitted prices</w:t>
            </w:r>
            <w:r w:rsidR="006019BA">
              <w:rPr>
                <w:bCs/>
                <w:kern w:val="1"/>
                <w:lang w:eastAsia="zh-HK"/>
              </w:rPr>
              <w:t>, the potential S</w:t>
            </w:r>
            <w:r w:rsidR="00FC5959" w:rsidRPr="00CF43CA">
              <w:rPr>
                <w:bCs/>
                <w:kern w:val="1"/>
                <w:lang w:eastAsia="zh-HK"/>
              </w:rPr>
              <w:t>upplier must submit a quotation to the CMH</w:t>
            </w:r>
            <w:r w:rsidR="00FC5959">
              <w:rPr>
                <w:bCs/>
                <w:kern w:val="1"/>
                <w:lang w:eastAsia="zh-HK"/>
              </w:rPr>
              <w:t>HK</w:t>
            </w:r>
            <w:r w:rsidR="00FC5959" w:rsidRPr="00CF43CA">
              <w:rPr>
                <w:bCs/>
                <w:kern w:val="1"/>
                <w:lang w:eastAsia="zh-HK"/>
              </w:rPr>
              <w:t xml:space="preserve"> Operator for consideration every time when spares are required.</w:t>
            </w:r>
          </w:p>
        </w:tc>
        <w:tc>
          <w:tcPr>
            <w:tcW w:w="1418" w:type="dxa"/>
            <w:tcBorders>
              <w:top w:val="single" w:sz="4" w:space="0" w:color="auto"/>
              <w:left w:val="single" w:sz="4" w:space="0" w:color="auto"/>
              <w:bottom w:val="single" w:sz="4" w:space="0" w:color="auto"/>
              <w:right w:val="single" w:sz="4" w:space="0" w:color="auto"/>
            </w:tcBorders>
          </w:tcPr>
          <w:p w14:paraId="13EF99AA"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9E6C42E" w14:textId="77777777" w:rsidR="00FC5959" w:rsidRPr="00794B00" w:rsidRDefault="00FC5959" w:rsidP="00FC5959">
            <w:pPr>
              <w:spacing w:line="320" w:lineRule="exact"/>
              <w:ind w:leftChars="47" w:left="113" w:right="114"/>
              <w:jc w:val="both"/>
              <w:rPr>
                <w:color w:val="FF0000"/>
              </w:rPr>
            </w:pPr>
          </w:p>
        </w:tc>
      </w:tr>
      <w:tr w:rsidR="00FC5959" w:rsidRPr="00794B00" w14:paraId="7B421A03" w14:textId="77777777" w:rsidTr="00795E9D">
        <w:tc>
          <w:tcPr>
            <w:tcW w:w="1560" w:type="dxa"/>
            <w:tcBorders>
              <w:top w:val="single" w:sz="4" w:space="0" w:color="auto"/>
              <w:left w:val="single" w:sz="4" w:space="0" w:color="auto"/>
              <w:bottom w:val="single" w:sz="4" w:space="0" w:color="auto"/>
              <w:right w:val="single" w:sz="4" w:space="0" w:color="auto"/>
            </w:tcBorders>
          </w:tcPr>
          <w:p w14:paraId="73781290" w14:textId="77777777" w:rsidR="00FC5959" w:rsidRPr="00794B00"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606D1D04" w14:textId="0D5DC116" w:rsidR="00FC5959" w:rsidRPr="00794B00" w:rsidRDefault="00A8644D" w:rsidP="00FC5959">
            <w:pPr>
              <w:spacing w:line="320" w:lineRule="exact"/>
              <w:ind w:leftChars="47" w:left="113" w:right="114"/>
              <w:jc w:val="both"/>
              <w:rPr>
                <w:color w:val="FF0000"/>
              </w:rPr>
            </w:pPr>
            <w:r>
              <w:rPr>
                <w:bCs/>
                <w:kern w:val="1"/>
                <w:lang w:eastAsia="zh-HK"/>
              </w:rPr>
              <w:t>The S</w:t>
            </w:r>
            <w:r w:rsidR="00FC5959" w:rsidRPr="00CF43CA">
              <w:rPr>
                <w:bCs/>
                <w:kern w:val="1"/>
                <w:lang w:eastAsia="zh-HK"/>
              </w:rPr>
              <w:t>upplier shall deploy properly trained service personnel to carry out the maintenance services and shall ensure that all necessary precautions for their safety are taken.</w:t>
            </w:r>
          </w:p>
        </w:tc>
        <w:tc>
          <w:tcPr>
            <w:tcW w:w="1418" w:type="dxa"/>
            <w:tcBorders>
              <w:top w:val="single" w:sz="4" w:space="0" w:color="auto"/>
              <w:left w:val="single" w:sz="4" w:space="0" w:color="auto"/>
              <w:bottom w:val="single" w:sz="4" w:space="0" w:color="auto"/>
              <w:right w:val="single" w:sz="4" w:space="0" w:color="auto"/>
            </w:tcBorders>
          </w:tcPr>
          <w:p w14:paraId="54FF0249"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56079092" w14:textId="77777777" w:rsidR="00FC5959" w:rsidRPr="00794B00" w:rsidRDefault="00FC5959" w:rsidP="00FC5959">
            <w:pPr>
              <w:spacing w:line="320" w:lineRule="exact"/>
              <w:ind w:leftChars="47" w:left="113" w:right="114"/>
              <w:jc w:val="both"/>
              <w:rPr>
                <w:color w:val="FF0000"/>
              </w:rPr>
            </w:pPr>
          </w:p>
        </w:tc>
      </w:tr>
      <w:tr w:rsidR="00FC5959" w:rsidRPr="0032483C" w14:paraId="2FB21AC5" w14:textId="77777777" w:rsidTr="00795E9D">
        <w:tc>
          <w:tcPr>
            <w:tcW w:w="1560" w:type="dxa"/>
            <w:tcBorders>
              <w:top w:val="single" w:sz="4" w:space="0" w:color="auto"/>
              <w:left w:val="single" w:sz="4" w:space="0" w:color="auto"/>
              <w:bottom w:val="single" w:sz="4" w:space="0" w:color="auto"/>
              <w:right w:val="single" w:sz="4" w:space="0" w:color="auto"/>
            </w:tcBorders>
          </w:tcPr>
          <w:p w14:paraId="379E4E1B" w14:textId="6C91CFB6" w:rsidR="00FC5959" w:rsidRPr="00CB6509" w:rsidRDefault="00FC5959" w:rsidP="00FC5959">
            <w:pPr>
              <w:pStyle w:val="afa"/>
              <w:numPr>
                <w:ilvl w:val="0"/>
                <w:numId w:val="82"/>
              </w:numPr>
              <w:spacing w:line="320" w:lineRule="exact"/>
              <w:ind w:leftChars="0" w:right="114"/>
              <w:rPr>
                <w:b/>
              </w:rPr>
            </w:pPr>
          </w:p>
        </w:tc>
        <w:tc>
          <w:tcPr>
            <w:tcW w:w="5812" w:type="dxa"/>
            <w:tcBorders>
              <w:top w:val="single" w:sz="4" w:space="0" w:color="auto"/>
              <w:left w:val="single" w:sz="4" w:space="0" w:color="auto"/>
              <w:bottom w:val="single" w:sz="4" w:space="0" w:color="auto"/>
              <w:right w:val="single" w:sz="4" w:space="0" w:color="auto"/>
            </w:tcBorders>
          </w:tcPr>
          <w:p w14:paraId="40CDB88B" w14:textId="25F1F6F4" w:rsidR="00FC5959" w:rsidRPr="0032483C" w:rsidRDefault="00A8644D" w:rsidP="00FC5959">
            <w:pPr>
              <w:spacing w:line="320" w:lineRule="exact"/>
              <w:ind w:leftChars="47" w:left="113" w:right="121"/>
              <w:jc w:val="both"/>
              <w:rPr>
                <w:b/>
                <w:bCs/>
                <w:u w:val="single"/>
              </w:rPr>
            </w:pPr>
            <w:r>
              <w:rPr>
                <w:bCs/>
                <w:kern w:val="1"/>
                <w:lang w:eastAsia="zh-HK"/>
              </w:rPr>
              <w:t>The S</w:t>
            </w:r>
            <w:r w:rsidR="00FC5959" w:rsidRPr="00CF43CA">
              <w:rPr>
                <w:bCs/>
                <w:kern w:val="1"/>
                <w:lang w:eastAsia="zh-HK"/>
              </w:rPr>
              <w:t>upplier shall provide free of additional charge corrective maintenance service for providing immedi</w:t>
            </w:r>
            <w:r>
              <w:rPr>
                <w:bCs/>
                <w:kern w:val="1"/>
                <w:lang w:eastAsia="zh-HK"/>
              </w:rPr>
              <w:t>ate repair service for the System</w:t>
            </w:r>
            <w:r w:rsidR="00FC5959" w:rsidRPr="00CF43CA">
              <w:rPr>
                <w:bCs/>
                <w:kern w:val="1"/>
                <w:lang w:eastAsia="zh-HK"/>
              </w:rPr>
              <w:t xml:space="preserve"> and related equipment in normal working hours.</w:t>
            </w:r>
          </w:p>
        </w:tc>
        <w:tc>
          <w:tcPr>
            <w:tcW w:w="1418" w:type="dxa"/>
            <w:tcBorders>
              <w:top w:val="single" w:sz="4" w:space="0" w:color="auto"/>
              <w:left w:val="single" w:sz="4" w:space="0" w:color="auto"/>
              <w:bottom w:val="single" w:sz="4" w:space="0" w:color="auto"/>
              <w:right w:val="single" w:sz="4" w:space="0" w:color="auto"/>
            </w:tcBorders>
          </w:tcPr>
          <w:p w14:paraId="2F2D721B" w14:textId="77777777" w:rsidR="00FC5959" w:rsidRPr="0032483C" w:rsidRDefault="00FC5959" w:rsidP="00FC5959">
            <w:pPr>
              <w:spacing w:line="320" w:lineRule="exact"/>
              <w:ind w:leftChars="47" w:left="113"/>
              <w:jc w:val="both"/>
              <w:rPr>
                <w:b/>
                <w:bCs/>
                <w:u w:val="single"/>
              </w:rPr>
            </w:pPr>
          </w:p>
        </w:tc>
        <w:tc>
          <w:tcPr>
            <w:tcW w:w="1591" w:type="dxa"/>
            <w:tcBorders>
              <w:top w:val="single" w:sz="4" w:space="0" w:color="auto"/>
              <w:left w:val="single" w:sz="4" w:space="0" w:color="auto"/>
              <w:bottom w:val="single" w:sz="4" w:space="0" w:color="auto"/>
              <w:right w:val="single" w:sz="4" w:space="0" w:color="auto"/>
            </w:tcBorders>
          </w:tcPr>
          <w:p w14:paraId="4F273F3E" w14:textId="1CA9FFF9" w:rsidR="00FC5959" w:rsidRPr="0032483C" w:rsidRDefault="00FC5959" w:rsidP="00FC5959">
            <w:pPr>
              <w:spacing w:line="320" w:lineRule="exact"/>
              <w:ind w:leftChars="47" w:left="113"/>
              <w:jc w:val="both"/>
              <w:rPr>
                <w:b/>
                <w:bCs/>
                <w:u w:val="single"/>
              </w:rPr>
            </w:pPr>
          </w:p>
        </w:tc>
      </w:tr>
      <w:tr w:rsidR="00FC5959" w:rsidRPr="0032483C" w14:paraId="2040C2DF" w14:textId="77777777" w:rsidTr="00795E9D">
        <w:tc>
          <w:tcPr>
            <w:tcW w:w="1560" w:type="dxa"/>
            <w:tcBorders>
              <w:top w:val="single" w:sz="4" w:space="0" w:color="auto"/>
              <w:left w:val="single" w:sz="4" w:space="0" w:color="auto"/>
              <w:bottom w:val="single" w:sz="4" w:space="0" w:color="auto"/>
              <w:right w:val="single" w:sz="4" w:space="0" w:color="auto"/>
            </w:tcBorders>
          </w:tcPr>
          <w:p w14:paraId="5EB9CAF6" w14:textId="13E794CB" w:rsidR="00FC5959" w:rsidRPr="0032483C"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18AC1F94" w14:textId="3044634C" w:rsidR="00FC5959" w:rsidRPr="0032483C" w:rsidRDefault="00FC5959" w:rsidP="00FC5959">
            <w:pPr>
              <w:spacing w:line="320" w:lineRule="exact"/>
              <w:ind w:leftChars="47" w:left="113" w:right="114"/>
              <w:jc w:val="both"/>
              <w:rPr>
                <w:w w:val="105"/>
                <w:u w:val="single"/>
              </w:rPr>
            </w:pPr>
            <w:r w:rsidRPr="00CF43CA">
              <w:rPr>
                <w:bCs/>
                <w:kern w:val="1"/>
                <w:lang w:eastAsia="zh-HK"/>
              </w:rPr>
              <w:t>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1E442CEF"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87CA132" w14:textId="77777777" w:rsidR="00FC5959" w:rsidRPr="0032483C" w:rsidRDefault="00FC5959" w:rsidP="00FC5959">
            <w:pPr>
              <w:spacing w:line="320" w:lineRule="exact"/>
              <w:ind w:leftChars="47" w:left="113" w:right="114"/>
              <w:jc w:val="both"/>
              <w:rPr>
                <w:color w:val="FF0000"/>
              </w:rPr>
            </w:pPr>
          </w:p>
        </w:tc>
      </w:tr>
      <w:tr w:rsidR="00FC5959" w:rsidRPr="0032483C" w14:paraId="5B170D76" w14:textId="77777777" w:rsidTr="00795E9D">
        <w:tc>
          <w:tcPr>
            <w:tcW w:w="1560" w:type="dxa"/>
            <w:tcBorders>
              <w:top w:val="single" w:sz="4" w:space="0" w:color="auto"/>
              <w:left w:val="single" w:sz="4" w:space="0" w:color="auto"/>
              <w:bottom w:val="single" w:sz="4" w:space="0" w:color="auto"/>
              <w:right w:val="single" w:sz="4" w:space="0" w:color="auto"/>
            </w:tcBorders>
          </w:tcPr>
          <w:p w14:paraId="6F80B854" w14:textId="7AA042F3" w:rsidR="00FC5959" w:rsidRPr="0032483C"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82C6E1F" w14:textId="47D3799F" w:rsidR="00FC5959" w:rsidRPr="0032483C" w:rsidRDefault="00FC5959" w:rsidP="00FC5959">
            <w:pPr>
              <w:spacing w:line="320" w:lineRule="exact"/>
              <w:ind w:leftChars="47" w:left="113" w:right="114"/>
              <w:jc w:val="both"/>
              <w:rPr>
                <w:u w:val="single"/>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equipment of part thereof, the </w:t>
            </w:r>
            <w:r w:rsidR="006019BA">
              <w:rPr>
                <w:bCs/>
                <w:kern w:val="1"/>
                <w:lang w:eastAsia="zh-HK"/>
              </w:rPr>
              <w:t>potential S</w:t>
            </w:r>
            <w:r w:rsidRPr="00CF43CA">
              <w:rPr>
                <w:bCs/>
                <w:kern w:val="1"/>
                <w:lang w:eastAsia="zh-HK"/>
              </w:rPr>
              <w:t xml:space="preserve">upplier shall perform the corrective </w:t>
            </w:r>
            <w:r w:rsidRPr="00CF43CA">
              <w:rPr>
                <w:bCs/>
                <w:kern w:val="1"/>
                <w:lang w:eastAsia="zh-HK"/>
              </w:rPr>
              <w:lastRenderedPageBreak/>
              <w:t>maintenance within 48 hours upon request from the CMH</w:t>
            </w:r>
            <w:r>
              <w:rPr>
                <w:bCs/>
                <w:kern w:val="1"/>
                <w:lang w:eastAsia="zh-HK"/>
              </w:rPr>
              <w:t>HK</w:t>
            </w:r>
            <w:r w:rsidRPr="00CF43CA">
              <w:rPr>
                <w:bCs/>
                <w:kern w:val="1"/>
                <w:lang w:eastAsia="zh-HK"/>
              </w:rPr>
              <w:t xml:space="preserve"> Operator. This service shall include all necessary repairs, adjustment and replacement of parts to restore the equipment to its normal operational conditions in a time of no more than 3 working days.  If such work is not completed at the end of particular normal working period, subject to the user’s agreement, the maintenance work will either be completed on next working day, or ar</w:t>
            </w:r>
            <w:r w:rsidR="006019BA">
              <w:rPr>
                <w:bCs/>
                <w:kern w:val="1"/>
                <w:lang w:eastAsia="zh-HK"/>
              </w:rPr>
              <w:t>rangement will be made for the S</w:t>
            </w:r>
            <w:r w:rsidRPr="00CF43CA">
              <w:rPr>
                <w:bCs/>
                <w:kern w:val="1"/>
                <w:lang w:eastAsia="zh-HK"/>
              </w:rPr>
              <w:t xml:space="preserve">upplier to carry on working until the particular maintenance task is completed. </w:t>
            </w:r>
          </w:p>
        </w:tc>
        <w:tc>
          <w:tcPr>
            <w:tcW w:w="1418" w:type="dxa"/>
            <w:tcBorders>
              <w:top w:val="single" w:sz="4" w:space="0" w:color="auto"/>
              <w:left w:val="single" w:sz="4" w:space="0" w:color="auto"/>
              <w:bottom w:val="single" w:sz="4" w:space="0" w:color="auto"/>
              <w:right w:val="single" w:sz="4" w:space="0" w:color="auto"/>
            </w:tcBorders>
          </w:tcPr>
          <w:p w14:paraId="1B895BA1"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F8CE416" w14:textId="77777777" w:rsidR="00FC5959" w:rsidRPr="0032483C" w:rsidRDefault="00FC5959" w:rsidP="00FC5959">
            <w:pPr>
              <w:spacing w:line="320" w:lineRule="exact"/>
              <w:ind w:leftChars="47" w:left="113" w:right="114"/>
              <w:jc w:val="both"/>
              <w:rPr>
                <w:color w:val="FF0000"/>
              </w:rPr>
            </w:pPr>
          </w:p>
        </w:tc>
      </w:tr>
      <w:tr w:rsidR="00FC5959" w:rsidRPr="0032483C" w14:paraId="554A7389" w14:textId="77777777" w:rsidTr="00795E9D">
        <w:tc>
          <w:tcPr>
            <w:tcW w:w="1560" w:type="dxa"/>
            <w:tcBorders>
              <w:top w:val="single" w:sz="4" w:space="0" w:color="auto"/>
              <w:left w:val="single" w:sz="4" w:space="0" w:color="auto"/>
              <w:bottom w:val="single" w:sz="4" w:space="0" w:color="auto"/>
              <w:right w:val="single" w:sz="4" w:space="0" w:color="auto"/>
            </w:tcBorders>
          </w:tcPr>
          <w:p w14:paraId="026AFAF9" w14:textId="77777777" w:rsidR="00FC5959" w:rsidRPr="0032483C"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5D2AE571" w14:textId="3AD2CC77" w:rsidR="00FC5959" w:rsidRPr="0032483C" w:rsidRDefault="00FC5959" w:rsidP="00FC5959">
            <w:pPr>
              <w:spacing w:line="320" w:lineRule="exact"/>
              <w:ind w:leftChars="47" w:left="113" w:right="113"/>
              <w:jc w:val="both"/>
              <w:rPr>
                <w:color w:val="FF0000"/>
              </w:rPr>
            </w:pPr>
            <w:r w:rsidRPr="00CF43CA">
              <w:rPr>
                <w:bCs/>
                <w:kern w:val="1"/>
                <w:lang w:eastAsia="zh-HK"/>
              </w:rPr>
              <w:t>Upon completion of the cor</w:t>
            </w:r>
            <w:r w:rsidR="006019BA">
              <w:rPr>
                <w:bCs/>
                <w:kern w:val="1"/>
                <w:lang w:eastAsia="zh-HK"/>
              </w:rPr>
              <w:t>rective maintenance works, the S</w:t>
            </w:r>
            <w:r w:rsidRPr="00CF43CA">
              <w:rPr>
                <w:bCs/>
                <w:kern w:val="1"/>
                <w:lang w:eastAsia="zh-HK"/>
              </w:rPr>
              <w:t>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51B108BA"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FA8AEE6" w14:textId="77777777" w:rsidR="00FC5959" w:rsidRPr="0032483C" w:rsidRDefault="00FC5959" w:rsidP="00FC5959">
            <w:pPr>
              <w:spacing w:line="320" w:lineRule="exact"/>
              <w:ind w:leftChars="47" w:left="113" w:right="114"/>
              <w:jc w:val="both"/>
              <w:rPr>
                <w:color w:val="FF0000"/>
              </w:rPr>
            </w:pPr>
          </w:p>
        </w:tc>
      </w:tr>
      <w:tr w:rsidR="00FC5959" w:rsidRPr="00CB6509" w14:paraId="5D56F44C" w14:textId="77777777" w:rsidTr="00795E9D">
        <w:tc>
          <w:tcPr>
            <w:tcW w:w="1560" w:type="dxa"/>
            <w:tcBorders>
              <w:top w:val="single" w:sz="4" w:space="0" w:color="auto"/>
              <w:left w:val="single" w:sz="4" w:space="0" w:color="auto"/>
              <w:bottom w:val="single" w:sz="4" w:space="0" w:color="auto"/>
              <w:right w:val="single" w:sz="4" w:space="0" w:color="auto"/>
            </w:tcBorders>
          </w:tcPr>
          <w:p w14:paraId="64AE31A2" w14:textId="77777777" w:rsidR="00FC5959" w:rsidRPr="00CB6509" w:rsidRDefault="00FC5959" w:rsidP="00FC5959">
            <w:pPr>
              <w:pStyle w:val="afa"/>
              <w:numPr>
                <w:ilvl w:val="0"/>
                <w:numId w:val="78"/>
              </w:numPr>
              <w:spacing w:line="320" w:lineRule="exact"/>
              <w:ind w:leftChars="0" w:right="114" w:hanging="720"/>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9B309DE" w14:textId="7B626885" w:rsidR="00FC5959" w:rsidRPr="00CB6509" w:rsidRDefault="00FC5959" w:rsidP="00FC5959">
            <w:pPr>
              <w:spacing w:line="320" w:lineRule="exact"/>
              <w:ind w:leftChars="47" w:left="113" w:right="114"/>
              <w:jc w:val="both"/>
              <w:rPr>
                <w:b/>
                <w:color w:val="FF0000"/>
              </w:rPr>
            </w:pPr>
            <w:r w:rsidRPr="00CB6509">
              <w:rPr>
                <w:b/>
                <w:bCs/>
                <w:u w:val="single"/>
              </w:rPr>
              <w:t>Spare Parts</w:t>
            </w:r>
          </w:p>
        </w:tc>
        <w:tc>
          <w:tcPr>
            <w:tcW w:w="1418" w:type="dxa"/>
            <w:tcBorders>
              <w:top w:val="single" w:sz="4" w:space="0" w:color="auto"/>
              <w:left w:val="single" w:sz="4" w:space="0" w:color="auto"/>
              <w:bottom w:val="single" w:sz="4" w:space="0" w:color="auto"/>
              <w:right w:val="single" w:sz="4" w:space="0" w:color="auto"/>
            </w:tcBorders>
          </w:tcPr>
          <w:p w14:paraId="348E4059" w14:textId="77777777" w:rsidR="00FC5959" w:rsidRPr="00CB6509" w:rsidRDefault="00FC5959" w:rsidP="00FC5959">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504760BC" w14:textId="77777777" w:rsidR="00FC5959" w:rsidRPr="00CB6509" w:rsidRDefault="00FC5959" w:rsidP="00FC5959">
            <w:pPr>
              <w:spacing w:line="320" w:lineRule="exact"/>
              <w:ind w:leftChars="47" w:left="113" w:right="114"/>
              <w:jc w:val="both"/>
              <w:rPr>
                <w:b/>
                <w:color w:val="FF0000"/>
              </w:rPr>
            </w:pPr>
          </w:p>
        </w:tc>
      </w:tr>
      <w:tr w:rsidR="00FC5959" w:rsidRPr="0032483C" w14:paraId="4F7D7259" w14:textId="77777777" w:rsidTr="00795E9D">
        <w:tc>
          <w:tcPr>
            <w:tcW w:w="1560" w:type="dxa"/>
            <w:tcBorders>
              <w:top w:val="single" w:sz="4" w:space="0" w:color="auto"/>
              <w:left w:val="single" w:sz="4" w:space="0" w:color="auto"/>
              <w:bottom w:val="single" w:sz="4" w:space="0" w:color="auto"/>
              <w:right w:val="single" w:sz="4" w:space="0" w:color="auto"/>
            </w:tcBorders>
          </w:tcPr>
          <w:p w14:paraId="0A85DF55" w14:textId="77777777" w:rsidR="00FC5959" w:rsidRPr="0032483C" w:rsidRDefault="00FC5959" w:rsidP="00FC5959">
            <w:pPr>
              <w:pStyle w:val="afa"/>
              <w:numPr>
                <w:ilvl w:val="0"/>
                <w:numId w:val="83"/>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4CD5729B" w14:textId="53963636" w:rsidR="00FC5959" w:rsidRPr="0032483C" w:rsidRDefault="00320ED4" w:rsidP="00FC5959">
            <w:pPr>
              <w:spacing w:line="320" w:lineRule="exact"/>
              <w:ind w:leftChars="47" w:left="113" w:right="114"/>
              <w:jc w:val="both"/>
              <w:rPr>
                <w:color w:val="FF0000"/>
              </w:rPr>
            </w:pPr>
            <w:r>
              <w:rPr>
                <w:kern w:val="0"/>
              </w:rPr>
              <w:t>The S</w:t>
            </w:r>
            <w:r w:rsidR="00FC5959" w:rsidRPr="00CF43CA">
              <w:rPr>
                <w:kern w:val="0"/>
              </w:rPr>
              <w:t>upplier shall guarantee the availability of maintenance spare parts for the anticipated life of the System.  Sufficient spare parts s</w:t>
            </w:r>
            <w:r w:rsidR="006019BA">
              <w:rPr>
                <w:kern w:val="0"/>
              </w:rPr>
              <w:t>hall be held by the successful S</w:t>
            </w:r>
            <w:r w:rsidR="00FC5959" w:rsidRPr="00CF43CA">
              <w:rPr>
                <w:kern w:val="0"/>
              </w:rPr>
              <w:t>upplier to cater for the maintenance during the warranty period.</w:t>
            </w:r>
          </w:p>
        </w:tc>
        <w:tc>
          <w:tcPr>
            <w:tcW w:w="1418" w:type="dxa"/>
            <w:tcBorders>
              <w:top w:val="single" w:sz="4" w:space="0" w:color="auto"/>
              <w:left w:val="single" w:sz="4" w:space="0" w:color="auto"/>
              <w:bottom w:val="single" w:sz="4" w:space="0" w:color="auto"/>
              <w:right w:val="single" w:sz="4" w:space="0" w:color="auto"/>
            </w:tcBorders>
          </w:tcPr>
          <w:p w14:paraId="339A7D06"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BB2B6B" w14:textId="77777777" w:rsidR="00FC5959" w:rsidRPr="0032483C" w:rsidRDefault="00FC5959" w:rsidP="00FC5959">
            <w:pPr>
              <w:spacing w:line="320" w:lineRule="exact"/>
              <w:ind w:leftChars="47" w:left="113" w:right="114"/>
              <w:jc w:val="both"/>
              <w:rPr>
                <w:color w:val="FF0000"/>
              </w:rPr>
            </w:pPr>
          </w:p>
        </w:tc>
      </w:tr>
      <w:tr w:rsidR="00FC5959" w:rsidRPr="0032483C" w14:paraId="487A0CE2" w14:textId="77777777" w:rsidTr="00795E9D">
        <w:tc>
          <w:tcPr>
            <w:tcW w:w="1560" w:type="dxa"/>
            <w:tcBorders>
              <w:top w:val="single" w:sz="4" w:space="0" w:color="auto"/>
              <w:left w:val="single" w:sz="4" w:space="0" w:color="auto"/>
              <w:bottom w:val="single" w:sz="4" w:space="0" w:color="auto"/>
              <w:right w:val="single" w:sz="4" w:space="0" w:color="auto"/>
            </w:tcBorders>
          </w:tcPr>
          <w:p w14:paraId="1FF959E7" w14:textId="77777777" w:rsidR="00FC5959" w:rsidRPr="0032483C" w:rsidRDefault="00FC5959" w:rsidP="00FC5959">
            <w:pPr>
              <w:pStyle w:val="afa"/>
              <w:numPr>
                <w:ilvl w:val="0"/>
                <w:numId w:val="83"/>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BFAA3EC" w14:textId="0A62D9F0" w:rsidR="00FC5959" w:rsidRPr="0032483C" w:rsidRDefault="00320ED4" w:rsidP="00FC5959">
            <w:pPr>
              <w:spacing w:line="320" w:lineRule="exact"/>
              <w:ind w:leftChars="47" w:left="113" w:right="114"/>
              <w:jc w:val="both"/>
              <w:rPr>
                <w:color w:val="FF0000"/>
              </w:rPr>
            </w:pPr>
            <w:r>
              <w:t>The S</w:t>
            </w:r>
            <w:r w:rsidR="00FC5959" w:rsidRPr="00CF43CA">
              <w:t>uppliers, in their tender submission, shall provide a comprehensive list of recommended spare parts with unit prices valid for at least one (1) year after expiry of warranty.</w:t>
            </w:r>
          </w:p>
        </w:tc>
        <w:tc>
          <w:tcPr>
            <w:tcW w:w="1418" w:type="dxa"/>
            <w:tcBorders>
              <w:top w:val="single" w:sz="4" w:space="0" w:color="auto"/>
              <w:left w:val="single" w:sz="4" w:space="0" w:color="auto"/>
              <w:bottom w:val="single" w:sz="4" w:space="0" w:color="auto"/>
              <w:right w:val="single" w:sz="4" w:space="0" w:color="auto"/>
            </w:tcBorders>
          </w:tcPr>
          <w:p w14:paraId="196F66A2"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1C11CC8" w14:textId="77777777" w:rsidR="00FC5959" w:rsidRPr="0032483C" w:rsidRDefault="00FC5959" w:rsidP="00FC5959">
            <w:pPr>
              <w:spacing w:line="320" w:lineRule="exact"/>
              <w:ind w:leftChars="47" w:left="113" w:right="114"/>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006A2E77"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time periods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System should be </w:t>
      </w:r>
      <w:r w:rsidR="004E295F" w:rsidRPr="0032483C">
        <w:rPr>
          <w:rFonts w:eastAsiaTheme="minorEastAsia"/>
          <w:b/>
          <w:i/>
          <w:lang w:val="en-US"/>
        </w:rPr>
        <w:t>Ready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Design of the System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System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Installation of the System</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320ED4" w:rsidRDefault="00B93E32">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Implementation Services (</w:t>
            </w:r>
            <w:r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B in Part 3</w:t>
            </w:r>
            <w:r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320ED4"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Delivery of Documentation (</w:t>
            </w:r>
            <w:r w:rsidR="00B93E32"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D in Part 3</w:t>
            </w:r>
            <w:r w:rsidR="00B93E32"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320ED4"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Training (</w:t>
            </w:r>
            <w:r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C in Part 3</w:t>
            </w:r>
            <w:r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7777777" w:rsidR="009E6D79" w:rsidRPr="006C08BC" w:rsidRDefault="009E6D79" w:rsidP="008E3296">
            <w:pPr>
              <w:keepNext/>
              <w:keepLines/>
              <w:snapToGrid w:val="0"/>
              <w:spacing w:before="160" w:after="160" w:line="240" w:lineRule="atLeast"/>
              <w:jc w:val="both"/>
              <w:outlineLvl w:val="3"/>
              <w:rPr>
                <w:rFonts w:eastAsiaTheme="majorEastAsia"/>
                <w:i/>
                <w:iCs/>
                <w:color w:val="000000"/>
                <w:lang w:val="en-US"/>
              </w:rPr>
            </w:pPr>
            <w:r w:rsidRPr="006C08BC">
              <w:rPr>
                <w:rFonts w:eastAsiaTheme="majorEastAsia"/>
                <w:iCs/>
                <w:color w:val="000000"/>
                <w:lang w:val="en-US"/>
              </w:rPr>
              <w:t>System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i.e. the date when the System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320ED4" w:rsidRDefault="008468EF" w:rsidP="008468EF">
      <w:pPr>
        <w:spacing w:after="160" w:line="259" w:lineRule="auto"/>
        <w:jc w:val="both"/>
        <w:rPr>
          <w:b/>
          <w:color w:val="0D0D0D" w:themeColor="text1" w:themeTint="F2"/>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320ED4">
        <w:rPr>
          <w:b/>
          <w:color w:val="0D0D0D" w:themeColor="text1" w:themeTint="F2"/>
          <w:u w:val="single"/>
          <w:lang w:val="en-US"/>
        </w:rPr>
        <w:t xml:space="preserve">Information on </w:t>
      </w:r>
      <w:r w:rsidRPr="00320ED4">
        <w:rPr>
          <w:b/>
          <w:color w:val="0D0D0D" w:themeColor="text1" w:themeTint="F2"/>
          <w:u w:val="single"/>
          <w:lang w:val="en-US"/>
        </w:rPr>
        <w:t xml:space="preserve">Compliance with </w:t>
      </w:r>
      <w:r w:rsidR="00A36B17" w:rsidRPr="00320ED4">
        <w:rPr>
          <w:b/>
          <w:color w:val="0D0D0D" w:themeColor="text1" w:themeTint="F2"/>
          <w:u w:val="single"/>
          <w:lang w:val="en-US"/>
        </w:rPr>
        <w:t>International</w:t>
      </w:r>
      <w:r w:rsidR="00A36B17" w:rsidRPr="00320ED4">
        <w:rPr>
          <w:b/>
          <w:color w:val="0D0D0D" w:themeColor="text1" w:themeTint="F2"/>
          <w:u w:val="single"/>
        </w:rPr>
        <w:t>, National and other Recognised</w:t>
      </w:r>
      <w:r w:rsidR="00A36B17" w:rsidRPr="00320ED4">
        <w:rPr>
          <w:b/>
          <w:color w:val="0D0D0D" w:themeColor="text1" w:themeTint="F2"/>
          <w:u w:val="single"/>
          <w:lang w:val="en-US"/>
        </w:rPr>
        <w:t xml:space="preserve"> </w:t>
      </w:r>
      <w:r w:rsidR="00EF7980" w:rsidRPr="00320ED4">
        <w:rPr>
          <w:b/>
          <w:color w:val="0D0D0D" w:themeColor="text1" w:themeTint="F2"/>
          <w:u w:val="single"/>
          <w:lang w:val="en-US"/>
        </w:rPr>
        <w:t>Standards</w:t>
      </w:r>
      <w:r w:rsidR="00C14875" w:rsidRPr="00320ED4">
        <w:rPr>
          <w:b/>
          <w:color w:val="0D0D0D" w:themeColor="text1" w:themeTint="F2"/>
          <w:u w:val="single"/>
          <w:lang w:val="en-US"/>
        </w:rPr>
        <w:t xml:space="preserve"> </w:t>
      </w:r>
      <w:r w:rsidR="00A36B17" w:rsidRPr="00320ED4">
        <w:rPr>
          <w:b/>
          <w:color w:val="0D0D0D" w:themeColor="text1" w:themeTint="F2"/>
          <w:u w:val="single"/>
        </w:rPr>
        <w:t>or Certifications</w:t>
      </w:r>
      <w:r w:rsidR="00A36B17" w:rsidRPr="00320ED4">
        <w:rPr>
          <w:b/>
          <w:color w:val="0D0D0D" w:themeColor="text1" w:themeTint="F2"/>
          <w:u w:val="single"/>
          <w:lang w:val="en-US"/>
        </w:rPr>
        <w:t xml:space="preserve"> </w:t>
      </w:r>
      <w:r w:rsidR="00C14875" w:rsidRPr="00320ED4">
        <w:rPr>
          <w:b/>
          <w:color w:val="0D0D0D" w:themeColor="text1" w:themeTint="F2"/>
          <w:u w:val="single"/>
          <w:lang w:val="en-US"/>
        </w:rPr>
        <w:t>(if applicable)</w:t>
      </w:r>
    </w:p>
    <w:p w14:paraId="3C098C33" w14:textId="389105D4" w:rsidR="008468EF" w:rsidRPr="0032483C" w:rsidRDefault="008468EF" w:rsidP="006C08BC">
      <w:pPr>
        <w:spacing w:after="160" w:line="259" w:lineRule="auto"/>
        <w:jc w:val="both"/>
        <w:rPr>
          <w:lang w:val="en-US"/>
        </w:rPr>
      </w:pPr>
      <w:r w:rsidRPr="00320ED4">
        <w:rPr>
          <w:color w:val="0D0D0D" w:themeColor="text1" w:themeTint="F2"/>
          <w:lang w:val="en-US"/>
        </w:rPr>
        <w:t>(</w:t>
      </w:r>
      <w:r w:rsidRPr="00320ED4">
        <w:rPr>
          <w:i/>
          <w:color w:val="0D0D0D" w:themeColor="text1" w:themeTint="F2"/>
          <w:lang w:val="en-US"/>
        </w:rPr>
        <w:t xml:space="preserve">Note </w:t>
      </w:r>
      <w:r w:rsidR="006C08BC" w:rsidRPr="00320ED4">
        <w:rPr>
          <w:i/>
          <w:color w:val="0D0D0D" w:themeColor="text1" w:themeTint="F2"/>
          <w:lang w:val="en-US"/>
        </w:rPr>
        <w:t>to Suppliers</w:t>
      </w:r>
      <w:r w:rsidRPr="00320ED4">
        <w:rPr>
          <w:i/>
          <w:color w:val="0D0D0D" w:themeColor="text1" w:themeTint="F2"/>
          <w:lang w:val="en-US"/>
        </w:rPr>
        <w:t xml:space="preserve">: Please indicate </w:t>
      </w:r>
      <w:r w:rsidRPr="0032483C">
        <w:rPr>
          <w:i/>
          <w:lang w:val="en-US"/>
        </w:rPr>
        <w:t xml:space="preserve">in the box below whether the proposed </w:t>
      </w:r>
      <w:r w:rsidR="00394A9E">
        <w:rPr>
          <w:i/>
          <w:lang w:val="en-US"/>
        </w:rPr>
        <w:t>Slide Stainer</w:t>
      </w:r>
      <w:r w:rsidRPr="0032483C">
        <w:rPr>
          <w:i/>
          <w:color w:val="FF0000"/>
          <w:lang w:val="en-US"/>
        </w:rPr>
        <w:t xml:space="preserve"> </w:t>
      </w:r>
      <w:r w:rsidRPr="0032483C">
        <w:rPr>
          <w:i/>
          <w:lang w:val="en-US"/>
        </w:rPr>
        <w:t xml:space="preserve">can meet with the standards stated in Column I </w:t>
      </w:r>
      <w:r w:rsidRPr="0032483C">
        <w:rPr>
          <w:b/>
          <w:i/>
          <w:u w:val="single"/>
          <w:lang w:val="en-US"/>
        </w:rPr>
        <w:t>by inserting a tick in an appropriate box under Column III</w:t>
      </w:r>
      <w:r w:rsidRPr="0032483C">
        <w:rPr>
          <w:i/>
          <w:lang w:val="en-US"/>
        </w:rPr>
        <w:t>. If your proposed</w:t>
      </w:r>
      <w:r w:rsidR="00394A9E">
        <w:rPr>
          <w:i/>
          <w:lang w:val="en-US"/>
        </w:rPr>
        <w:t xml:space="preserve"> Slide Stainer</w:t>
      </w:r>
      <w:r w:rsidRPr="0032483C">
        <w:rPr>
          <w:i/>
          <w:color w:val="FF0000"/>
          <w:lang w:val="en-US"/>
        </w:rPr>
        <w:t xml:space="preserve"> </w:t>
      </w:r>
      <w:r w:rsidRPr="0032483C">
        <w:rPr>
          <w:i/>
          <w:lang w:val="en-US"/>
        </w:rPr>
        <w:t xml:space="preserve">does not meet the standards stated in Column I, please indicate the equivalent standards met by your proposed </w:t>
      </w:r>
      <w:r w:rsidR="00394A9E">
        <w:rPr>
          <w:i/>
          <w:lang w:val="en-US"/>
        </w:rPr>
        <w:t>Slide Stainer</w:t>
      </w:r>
      <w:r w:rsidR="00D54E2B">
        <w:rPr>
          <w:i/>
          <w:lang w:val="en-US"/>
        </w:rPr>
        <w:t xml:space="preserve"> </w:t>
      </w:r>
      <w:r w:rsidRPr="0032483C">
        <w:rPr>
          <w:i/>
          <w:lang w:val="en-US"/>
        </w:rPr>
        <w:t xml:space="preserve">in Column IV.  In any case, </w:t>
      </w:r>
      <w:r w:rsidRPr="0032483C">
        <w:rPr>
          <w:b/>
          <w:i/>
          <w:u w:val="single"/>
          <w:lang w:val="en-US"/>
        </w:rPr>
        <w:t>please attach copies of relevant valid certificates to prove compliance with such standards</w:t>
      </w:r>
      <w:r w:rsidRPr="0032483C">
        <w:rPr>
          <w:i/>
          <w:lang w:val="en-US"/>
        </w:rPr>
        <w:t>.</w:t>
      </w:r>
      <w:r w:rsidRPr="0032483C">
        <w:rPr>
          <w:lang w:val="en-US"/>
        </w:rPr>
        <w:t>)</w:t>
      </w:r>
    </w:p>
    <w:tbl>
      <w:tblPr>
        <w:tblStyle w:val="af9"/>
        <w:tblW w:w="10170" w:type="dxa"/>
        <w:tblInd w:w="-455" w:type="dxa"/>
        <w:tblLook w:val="04A0" w:firstRow="1" w:lastRow="0" w:firstColumn="1" w:lastColumn="0" w:noHBand="0" w:noVBand="1"/>
      </w:tblPr>
      <w:tblGrid>
        <w:gridCol w:w="2293"/>
        <w:gridCol w:w="2927"/>
        <w:gridCol w:w="1125"/>
        <w:gridCol w:w="1335"/>
        <w:gridCol w:w="2490"/>
      </w:tblGrid>
      <w:tr w:rsidR="008468EF" w:rsidRPr="0032483C" w14:paraId="29D4827B" w14:textId="77777777" w:rsidTr="006C5A83">
        <w:tc>
          <w:tcPr>
            <w:tcW w:w="2293" w:type="dxa"/>
            <w:vAlign w:val="center"/>
          </w:tcPr>
          <w:p w14:paraId="5554665B" w14:textId="77777777" w:rsidR="008468EF" w:rsidRPr="002270ED" w:rsidRDefault="008468EF" w:rsidP="004659BB">
            <w:pPr>
              <w:spacing w:after="160" w:line="259" w:lineRule="auto"/>
              <w:jc w:val="center"/>
              <w:rPr>
                <w:b/>
                <w:color w:val="0D0D0D" w:themeColor="text1" w:themeTint="F2"/>
                <w:lang w:val="en-US"/>
              </w:rPr>
            </w:pPr>
            <w:r w:rsidRPr="002270ED">
              <w:rPr>
                <w:b/>
                <w:color w:val="0D0D0D" w:themeColor="text1" w:themeTint="F2"/>
                <w:lang w:val="en-US"/>
              </w:rPr>
              <w:t>Column I</w:t>
            </w:r>
          </w:p>
        </w:tc>
        <w:tc>
          <w:tcPr>
            <w:tcW w:w="2927" w:type="dxa"/>
            <w:vAlign w:val="center"/>
          </w:tcPr>
          <w:p w14:paraId="21E78521" w14:textId="77777777" w:rsidR="008468EF" w:rsidRPr="002270ED" w:rsidRDefault="008468EF" w:rsidP="004659BB">
            <w:pPr>
              <w:spacing w:after="160" w:line="259" w:lineRule="auto"/>
              <w:jc w:val="center"/>
              <w:rPr>
                <w:b/>
                <w:color w:val="0D0D0D" w:themeColor="text1" w:themeTint="F2"/>
                <w:lang w:val="en-US"/>
              </w:rPr>
            </w:pPr>
            <w:r w:rsidRPr="002270ED">
              <w:rPr>
                <w:b/>
                <w:color w:val="0D0D0D" w:themeColor="text1" w:themeTint="F2"/>
                <w:lang w:val="en-US"/>
              </w:rPr>
              <w:t>Column II</w:t>
            </w:r>
          </w:p>
        </w:tc>
        <w:tc>
          <w:tcPr>
            <w:tcW w:w="2460" w:type="dxa"/>
            <w:gridSpan w:val="2"/>
            <w:vAlign w:val="center"/>
          </w:tcPr>
          <w:p w14:paraId="49EB152F" w14:textId="77777777" w:rsidR="008468EF" w:rsidRPr="0032483C" w:rsidRDefault="008468EF" w:rsidP="004659BB">
            <w:pPr>
              <w:spacing w:after="160" w:line="259" w:lineRule="auto"/>
              <w:jc w:val="center"/>
              <w:rPr>
                <w:b/>
                <w:lang w:val="en-US"/>
              </w:rPr>
            </w:pPr>
            <w:r w:rsidRPr="0032483C">
              <w:rPr>
                <w:b/>
                <w:lang w:val="en-US"/>
              </w:rPr>
              <w:t>Column III</w:t>
            </w:r>
          </w:p>
        </w:tc>
        <w:tc>
          <w:tcPr>
            <w:tcW w:w="2490" w:type="dxa"/>
            <w:vAlign w:val="center"/>
          </w:tcPr>
          <w:p w14:paraId="5A988FE1" w14:textId="77777777" w:rsidR="008468EF" w:rsidRPr="0032483C" w:rsidRDefault="008468EF" w:rsidP="004659BB">
            <w:pPr>
              <w:spacing w:after="160" w:line="259" w:lineRule="auto"/>
              <w:jc w:val="center"/>
              <w:rPr>
                <w:b/>
                <w:lang w:val="en-US"/>
              </w:rPr>
            </w:pPr>
            <w:r w:rsidRPr="0032483C">
              <w:rPr>
                <w:b/>
                <w:lang w:val="en-US"/>
              </w:rPr>
              <w:t>Column IV</w:t>
            </w:r>
          </w:p>
        </w:tc>
      </w:tr>
      <w:tr w:rsidR="008468EF" w:rsidRPr="0032483C" w14:paraId="47EB3660" w14:textId="77777777" w:rsidTr="006C5A83">
        <w:tc>
          <w:tcPr>
            <w:tcW w:w="2293" w:type="dxa"/>
            <w:vMerge w:val="restart"/>
            <w:vAlign w:val="center"/>
          </w:tcPr>
          <w:p w14:paraId="589E770F" w14:textId="300C5B02" w:rsidR="008468EF" w:rsidRPr="002270ED" w:rsidRDefault="00A36B17" w:rsidP="004659BB">
            <w:pPr>
              <w:spacing w:line="259" w:lineRule="auto"/>
              <w:jc w:val="center"/>
              <w:rPr>
                <w:color w:val="0D0D0D" w:themeColor="text1" w:themeTint="F2"/>
                <w:lang w:val="en-US"/>
              </w:rPr>
            </w:pPr>
            <w:r w:rsidRPr="002270ED">
              <w:rPr>
                <w:color w:val="0D0D0D" w:themeColor="text1" w:themeTint="F2"/>
                <w:lang w:val="en-US"/>
              </w:rPr>
              <w:t xml:space="preserve">International, </w:t>
            </w:r>
            <w:r w:rsidRPr="002270ED">
              <w:rPr>
                <w:color w:val="0D0D0D" w:themeColor="text1" w:themeTint="F2"/>
              </w:rPr>
              <w:t xml:space="preserve">National and other Recognised   </w:t>
            </w:r>
            <w:r w:rsidR="008468EF" w:rsidRPr="002270ED">
              <w:rPr>
                <w:color w:val="0D0D0D" w:themeColor="text1" w:themeTint="F2"/>
                <w:lang w:val="en-US"/>
              </w:rPr>
              <w:t>Standard</w:t>
            </w:r>
            <w:r w:rsidRPr="002270ED">
              <w:rPr>
                <w:color w:val="0D0D0D" w:themeColor="text1" w:themeTint="F2"/>
              </w:rPr>
              <w:t>s or Certifications</w:t>
            </w:r>
          </w:p>
        </w:tc>
        <w:tc>
          <w:tcPr>
            <w:tcW w:w="2927" w:type="dxa"/>
            <w:vMerge w:val="restart"/>
            <w:vAlign w:val="center"/>
          </w:tcPr>
          <w:p w14:paraId="524A5423" w14:textId="77777777" w:rsidR="008468EF" w:rsidRPr="002270ED" w:rsidRDefault="00B93E32" w:rsidP="004659BB">
            <w:pPr>
              <w:spacing w:line="259" w:lineRule="auto"/>
              <w:jc w:val="center"/>
              <w:rPr>
                <w:color w:val="0D0D0D" w:themeColor="text1" w:themeTint="F2"/>
                <w:lang w:val="en-US"/>
              </w:rPr>
            </w:pPr>
            <w:r w:rsidRPr="002270ED">
              <w:rPr>
                <w:color w:val="0D0D0D" w:themeColor="text1" w:themeTint="F2"/>
                <w:lang w:val="en-US"/>
              </w:rPr>
              <w:t xml:space="preserve">Requirements </w:t>
            </w:r>
          </w:p>
        </w:tc>
        <w:tc>
          <w:tcPr>
            <w:tcW w:w="2460" w:type="dxa"/>
            <w:gridSpan w:val="2"/>
            <w:vAlign w:val="center"/>
          </w:tcPr>
          <w:p w14:paraId="088AACD1" w14:textId="77777777" w:rsidR="00902E92" w:rsidRPr="0032483C" w:rsidRDefault="008468EF">
            <w:pPr>
              <w:spacing w:line="259" w:lineRule="auto"/>
              <w:jc w:val="center"/>
              <w:rPr>
                <w:lang w:val="en-US"/>
              </w:rPr>
            </w:pPr>
            <w:r w:rsidRPr="0032483C">
              <w:rPr>
                <w:lang w:val="en-US"/>
              </w:rPr>
              <w:t>Comply with the Standard in Column I?</w:t>
            </w:r>
          </w:p>
        </w:tc>
        <w:tc>
          <w:tcPr>
            <w:tcW w:w="2490" w:type="dxa"/>
            <w:vMerge w:val="restart"/>
            <w:vAlign w:val="center"/>
          </w:tcPr>
          <w:p w14:paraId="4B148932" w14:textId="77777777" w:rsidR="008468EF" w:rsidRPr="0032483C" w:rsidRDefault="008468EF" w:rsidP="004659BB">
            <w:pPr>
              <w:spacing w:line="259" w:lineRule="auto"/>
              <w:jc w:val="center"/>
              <w:rPr>
                <w:lang w:val="en-US"/>
              </w:rPr>
            </w:pPr>
            <w:r w:rsidRPr="0032483C">
              <w:rPr>
                <w:lang w:val="en-US"/>
              </w:rPr>
              <w:t xml:space="preserve">Comply with the following equivalent standard </w:t>
            </w:r>
          </w:p>
          <w:p w14:paraId="6DE010A3" w14:textId="77777777" w:rsidR="008468EF" w:rsidRPr="0032483C" w:rsidRDefault="008468EF" w:rsidP="004659BB">
            <w:pPr>
              <w:spacing w:line="259" w:lineRule="auto"/>
              <w:jc w:val="center"/>
              <w:rPr>
                <w:lang w:val="en-US"/>
              </w:rPr>
            </w:pPr>
            <w:r w:rsidRPr="0032483C">
              <w:rPr>
                <w:lang w:val="en-US"/>
              </w:rPr>
              <w:t>(</w:t>
            </w:r>
            <w:r w:rsidRPr="0032483C">
              <w:rPr>
                <w:i/>
                <w:lang w:val="en-US"/>
              </w:rPr>
              <w:t>If “</w:t>
            </w:r>
            <w:r w:rsidRPr="0032483C">
              <w:rPr>
                <w:b/>
                <w:i/>
                <w:lang w:val="en-US"/>
              </w:rPr>
              <w:t>No</w:t>
            </w:r>
            <w:r w:rsidRPr="0032483C">
              <w:rPr>
                <w:i/>
                <w:lang w:val="en-US"/>
              </w:rPr>
              <w:t>” in Column III</w:t>
            </w:r>
            <w:r w:rsidRPr="0032483C">
              <w:rPr>
                <w:lang w:val="en-US"/>
              </w:rPr>
              <w:t>)</w:t>
            </w:r>
          </w:p>
        </w:tc>
      </w:tr>
      <w:tr w:rsidR="008468EF" w:rsidRPr="0032483C" w14:paraId="1711AC29" w14:textId="77777777" w:rsidTr="006C5A83">
        <w:tc>
          <w:tcPr>
            <w:tcW w:w="2293" w:type="dxa"/>
            <w:vMerge/>
            <w:vAlign w:val="center"/>
          </w:tcPr>
          <w:p w14:paraId="2591CFC7" w14:textId="77777777" w:rsidR="008468EF" w:rsidRPr="002270ED" w:rsidRDefault="008468EF" w:rsidP="004659BB">
            <w:pPr>
              <w:spacing w:line="259" w:lineRule="auto"/>
              <w:jc w:val="center"/>
              <w:rPr>
                <w:color w:val="0D0D0D" w:themeColor="text1" w:themeTint="F2"/>
                <w:lang w:val="en-US"/>
              </w:rPr>
            </w:pPr>
          </w:p>
        </w:tc>
        <w:tc>
          <w:tcPr>
            <w:tcW w:w="2927" w:type="dxa"/>
            <w:vMerge/>
            <w:vAlign w:val="center"/>
          </w:tcPr>
          <w:p w14:paraId="65DCC308" w14:textId="77777777" w:rsidR="008468EF" w:rsidRPr="002270ED" w:rsidRDefault="008468EF" w:rsidP="004659BB">
            <w:pPr>
              <w:spacing w:line="259" w:lineRule="auto"/>
              <w:jc w:val="center"/>
              <w:rPr>
                <w:color w:val="0D0D0D" w:themeColor="text1" w:themeTint="F2"/>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1335"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490" w:type="dxa"/>
            <w:vMerge/>
            <w:vAlign w:val="center"/>
          </w:tcPr>
          <w:p w14:paraId="0E0CAB3B" w14:textId="77777777" w:rsidR="008468EF" w:rsidRPr="0032483C" w:rsidRDefault="008468EF" w:rsidP="004659BB">
            <w:pPr>
              <w:spacing w:line="259" w:lineRule="auto"/>
              <w:jc w:val="center"/>
              <w:rPr>
                <w:lang w:val="en-US"/>
              </w:rPr>
            </w:pPr>
          </w:p>
        </w:tc>
      </w:tr>
      <w:tr w:rsidR="008468EF" w:rsidRPr="0032483C" w14:paraId="25185481" w14:textId="77777777" w:rsidTr="006C5A83">
        <w:tc>
          <w:tcPr>
            <w:tcW w:w="2293" w:type="dxa"/>
          </w:tcPr>
          <w:p w14:paraId="1C065D70" w14:textId="567832B4" w:rsidR="008468EF" w:rsidRPr="00394A9E" w:rsidRDefault="008468EF" w:rsidP="002270ED">
            <w:pPr>
              <w:pStyle w:val="2b"/>
              <w:shd w:val="clear" w:color="auto" w:fill="FFFFFF"/>
              <w:spacing w:before="240" w:after="240"/>
              <w:textAlignment w:val="baseline"/>
              <w:outlineLvl w:val="1"/>
              <w:rPr>
                <w:rFonts w:ascii="Times New Roman" w:hAnsi="Times New Roman"/>
                <w:b w:val="0"/>
                <w:bCs/>
                <w:sz w:val="24"/>
                <w:szCs w:val="24"/>
              </w:rPr>
            </w:pPr>
          </w:p>
        </w:tc>
        <w:tc>
          <w:tcPr>
            <w:tcW w:w="2927" w:type="dxa"/>
          </w:tcPr>
          <w:p w14:paraId="3B3B6289" w14:textId="06CBE0B5" w:rsidR="008468EF" w:rsidRPr="00394A9E" w:rsidRDefault="008468EF" w:rsidP="00B93E32">
            <w:pPr>
              <w:pStyle w:val="2b"/>
              <w:shd w:val="clear" w:color="auto" w:fill="FFFFFF"/>
              <w:spacing w:before="240" w:after="240"/>
              <w:jc w:val="both"/>
              <w:textAlignment w:val="baseline"/>
              <w:outlineLvl w:val="1"/>
              <w:rPr>
                <w:rFonts w:ascii="Times New Roman" w:hAnsi="Times New Roman"/>
                <w:b w:val="0"/>
                <w:sz w:val="24"/>
                <w:szCs w:val="24"/>
                <w:lang w:val="en-US"/>
              </w:rPr>
            </w:pPr>
          </w:p>
        </w:tc>
        <w:tc>
          <w:tcPr>
            <w:tcW w:w="1125" w:type="dxa"/>
          </w:tcPr>
          <w:p w14:paraId="703FFB3B" w14:textId="77777777" w:rsidR="008468EF" w:rsidRPr="0032483C" w:rsidRDefault="008468EF" w:rsidP="00B93E32">
            <w:pPr>
              <w:spacing w:before="240" w:after="240" w:line="259" w:lineRule="auto"/>
              <w:jc w:val="both"/>
              <w:rPr>
                <w:lang w:val="en-US"/>
              </w:rPr>
            </w:pPr>
          </w:p>
        </w:tc>
        <w:tc>
          <w:tcPr>
            <w:tcW w:w="1335" w:type="dxa"/>
          </w:tcPr>
          <w:p w14:paraId="619601FD" w14:textId="77777777" w:rsidR="008468EF" w:rsidRPr="0032483C" w:rsidRDefault="008468EF" w:rsidP="00B93E32">
            <w:pPr>
              <w:spacing w:before="240" w:after="240" w:line="259" w:lineRule="auto"/>
              <w:jc w:val="both"/>
              <w:rPr>
                <w:lang w:val="en-US"/>
              </w:rPr>
            </w:pPr>
          </w:p>
        </w:tc>
        <w:tc>
          <w:tcPr>
            <w:tcW w:w="2490" w:type="dxa"/>
          </w:tcPr>
          <w:p w14:paraId="52D734FB" w14:textId="77777777" w:rsidR="008468EF" w:rsidRPr="0032483C" w:rsidRDefault="008468EF" w:rsidP="00B93E32">
            <w:pPr>
              <w:spacing w:before="240" w:after="240" w:line="259" w:lineRule="auto"/>
              <w:jc w:val="both"/>
              <w:rPr>
                <w:lang w:val="en-US"/>
              </w:rPr>
            </w:pPr>
          </w:p>
        </w:tc>
      </w:tr>
      <w:tr w:rsidR="008468EF" w:rsidRPr="0032483C" w14:paraId="417FE849" w14:textId="77777777" w:rsidTr="006C5A83">
        <w:tc>
          <w:tcPr>
            <w:tcW w:w="2293" w:type="dxa"/>
          </w:tcPr>
          <w:p w14:paraId="316EB21B" w14:textId="4076A754" w:rsidR="008468EF" w:rsidRPr="00394A9E" w:rsidRDefault="008468EF" w:rsidP="00B93E32">
            <w:pPr>
              <w:spacing w:before="240" w:after="240" w:line="259" w:lineRule="auto"/>
              <w:jc w:val="both"/>
              <w:rPr>
                <w:color w:val="FF0000"/>
                <w:lang w:val="en-US"/>
              </w:rPr>
            </w:pPr>
          </w:p>
        </w:tc>
        <w:tc>
          <w:tcPr>
            <w:tcW w:w="2927" w:type="dxa"/>
          </w:tcPr>
          <w:p w14:paraId="7EB37618" w14:textId="3018BF7B" w:rsidR="008468EF" w:rsidRPr="00394A9E" w:rsidRDefault="008468EF" w:rsidP="00B93E32">
            <w:pPr>
              <w:spacing w:before="240" w:after="240" w:line="259" w:lineRule="auto"/>
              <w:jc w:val="both"/>
              <w:rPr>
                <w:color w:val="FF0000"/>
                <w:lang w:val="en-US"/>
              </w:rPr>
            </w:pPr>
          </w:p>
        </w:tc>
        <w:tc>
          <w:tcPr>
            <w:tcW w:w="1125" w:type="dxa"/>
          </w:tcPr>
          <w:p w14:paraId="45C67114" w14:textId="77777777" w:rsidR="008468EF" w:rsidRPr="0032483C" w:rsidRDefault="008468EF" w:rsidP="00B93E32">
            <w:pPr>
              <w:spacing w:before="240" w:after="240" w:line="259" w:lineRule="auto"/>
              <w:jc w:val="both"/>
              <w:rPr>
                <w:lang w:val="en-US"/>
              </w:rPr>
            </w:pPr>
          </w:p>
        </w:tc>
        <w:tc>
          <w:tcPr>
            <w:tcW w:w="1335" w:type="dxa"/>
          </w:tcPr>
          <w:p w14:paraId="68ECD791" w14:textId="77777777" w:rsidR="008468EF" w:rsidRPr="0032483C" w:rsidRDefault="008468EF" w:rsidP="00B93E32">
            <w:pPr>
              <w:spacing w:before="240" w:after="240" w:line="259" w:lineRule="auto"/>
              <w:jc w:val="both"/>
              <w:rPr>
                <w:lang w:val="en-US"/>
              </w:rPr>
            </w:pPr>
          </w:p>
        </w:tc>
        <w:tc>
          <w:tcPr>
            <w:tcW w:w="2490"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6C5A83">
        <w:tc>
          <w:tcPr>
            <w:tcW w:w="2293" w:type="dxa"/>
          </w:tcPr>
          <w:p w14:paraId="62FF0ACA" w14:textId="0735FD36" w:rsidR="008468EF" w:rsidRPr="00394A9E" w:rsidRDefault="008468EF" w:rsidP="00B93E32">
            <w:pPr>
              <w:spacing w:before="240" w:after="240" w:line="259" w:lineRule="auto"/>
              <w:jc w:val="both"/>
              <w:rPr>
                <w:color w:val="FF0000"/>
                <w:lang w:val="en-US"/>
              </w:rPr>
            </w:pPr>
          </w:p>
        </w:tc>
        <w:tc>
          <w:tcPr>
            <w:tcW w:w="2927" w:type="dxa"/>
          </w:tcPr>
          <w:p w14:paraId="6D4DD227" w14:textId="22FE0C99" w:rsidR="008468EF" w:rsidRPr="00394A9E" w:rsidRDefault="008468EF" w:rsidP="00B93E32">
            <w:pPr>
              <w:spacing w:before="240" w:after="240" w:line="259" w:lineRule="auto"/>
              <w:jc w:val="both"/>
              <w:rPr>
                <w:color w:val="FF0000"/>
                <w:lang w:val="en-US"/>
              </w:rPr>
            </w:pPr>
          </w:p>
        </w:tc>
        <w:tc>
          <w:tcPr>
            <w:tcW w:w="1125" w:type="dxa"/>
          </w:tcPr>
          <w:p w14:paraId="5D841C26" w14:textId="77777777" w:rsidR="008468EF" w:rsidRPr="0032483C" w:rsidRDefault="008468EF" w:rsidP="00B93E32">
            <w:pPr>
              <w:spacing w:before="240" w:after="240" w:line="259" w:lineRule="auto"/>
              <w:jc w:val="both"/>
              <w:rPr>
                <w:lang w:val="en-US"/>
              </w:rPr>
            </w:pPr>
          </w:p>
        </w:tc>
        <w:tc>
          <w:tcPr>
            <w:tcW w:w="1335" w:type="dxa"/>
          </w:tcPr>
          <w:p w14:paraId="3038D2EB" w14:textId="77777777" w:rsidR="008468EF" w:rsidRPr="0032483C" w:rsidRDefault="008468EF" w:rsidP="00B93E32">
            <w:pPr>
              <w:spacing w:before="240" w:after="240" w:line="259" w:lineRule="auto"/>
              <w:jc w:val="both"/>
              <w:rPr>
                <w:lang w:val="en-US"/>
              </w:rPr>
            </w:pPr>
          </w:p>
        </w:tc>
        <w:tc>
          <w:tcPr>
            <w:tcW w:w="2490" w:type="dxa"/>
          </w:tcPr>
          <w:p w14:paraId="0F00578B" w14:textId="77777777" w:rsidR="008468EF" w:rsidRPr="0032483C" w:rsidRDefault="008468EF" w:rsidP="00B93E32">
            <w:pPr>
              <w:spacing w:before="240" w:after="240" w:line="259" w:lineRule="auto"/>
              <w:jc w:val="both"/>
              <w:rPr>
                <w:lang w:val="en-US"/>
              </w:rPr>
            </w:pPr>
          </w:p>
        </w:tc>
      </w:tr>
      <w:tr w:rsidR="00B93E32" w:rsidRPr="0032483C" w14:paraId="1C1BBAD4" w14:textId="77777777" w:rsidTr="006C5A83">
        <w:tc>
          <w:tcPr>
            <w:tcW w:w="2293" w:type="dxa"/>
          </w:tcPr>
          <w:p w14:paraId="6CAF3CFA" w14:textId="77777777" w:rsidR="00B93E32" w:rsidRPr="002270ED" w:rsidRDefault="00B93E32" w:rsidP="00B93E32">
            <w:pPr>
              <w:spacing w:before="240" w:after="240" w:line="259" w:lineRule="auto"/>
              <w:jc w:val="both"/>
              <w:rPr>
                <w:color w:val="0D0D0D" w:themeColor="text1" w:themeTint="F2"/>
                <w:lang w:val="en-US"/>
              </w:rPr>
            </w:pPr>
          </w:p>
        </w:tc>
        <w:tc>
          <w:tcPr>
            <w:tcW w:w="2927" w:type="dxa"/>
          </w:tcPr>
          <w:p w14:paraId="19C32461" w14:textId="77777777" w:rsidR="00B93E32" w:rsidRPr="002270ED" w:rsidRDefault="00B93E32" w:rsidP="00B93E32">
            <w:pPr>
              <w:spacing w:before="240" w:after="240" w:line="259" w:lineRule="auto"/>
              <w:jc w:val="both"/>
              <w:rPr>
                <w:color w:val="0D0D0D" w:themeColor="text1" w:themeTint="F2"/>
                <w:lang w:val="en-US"/>
              </w:rPr>
            </w:pPr>
          </w:p>
        </w:tc>
        <w:tc>
          <w:tcPr>
            <w:tcW w:w="1125" w:type="dxa"/>
          </w:tcPr>
          <w:p w14:paraId="6E5763E5" w14:textId="77777777" w:rsidR="00B93E32" w:rsidRPr="0032483C" w:rsidRDefault="00B93E32" w:rsidP="00B93E32">
            <w:pPr>
              <w:spacing w:before="240" w:after="240" w:line="259" w:lineRule="auto"/>
              <w:jc w:val="both"/>
              <w:rPr>
                <w:lang w:val="en-US"/>
              </w:rPr>
            </w:pPr>
          </w:p>
        </w:tc>
        <w:tc>
          <w:tcPr>
            <w:tcW w:w="1335" w:type="dxa"/>
          </w:tcPr>
          <w:p w14:paraId="29A02D0C" w14:textId="77777777" w:rsidR="00B93E32" w:rsidRPr="0032483C" w:rsidRDefault="00B93E32" w:rsidP="00B93E32">
            <w:pPr>
              <w:spacing w:before="240" w:after="240" w:line="259" w:lineRule="auto"/>
              <w:jc w:val="both"/>
              <w:rPr>
                <w:lang w:val="en-US"/>
              </w:rPr>
            </w:pPr>
          </w:p>
        </w:tc>
        <w:tc>
          <w:tcPr>
            <w:tcW w:w="2490" w:type="dxa"/>
          </w:tcPr>
          <w:p w14:paraId="00ECEBB9" w14:textId="77777777" w:rsidR="00B93E32" w:rsidRPr="0032483C" w:rsidRDefault="00B93E32" w:rsidP="00B93E32">
            <w:pPr>
              <w:spacing w:before="240" w:after="240" w:line="259" w:lineRule="auto"/>
              <w:jc w:val="both"/>
              <w:rPr>
                <w:lang w:val="en-US"/>
              </w:rPr>
            </w:pPr>
          </w:p>
        </w:tc>
      </w:tr>
      <w:tr w:rsidR="00B93E32" w:rsidRPr="0032483C" w14:paraId="53CD84D3" w14:textId="77777777" w:rsidTr="006C5A83">
        <w:tc>
          <w:tcPr>
            <w:tcW w:w="2293" w:type="dxa"/>
          </w:tcPr>
          <w:p w14:paraId="6EDB0758" w14:textId="77777777" w:rsidR="00B93E32" w:rsidRPr="002270ED" w:rsidRDefault="00B93E32" w:rsidP="00B93E32">
            <w:pPr>
              <w:spacing w:before="240" w:after="240" w:line="259" w:lineRule="auto"/>
              <w:jc w:val="both"/>
              <w:rPr>
                <w:color w:val="0D0D0D" w:themeColor="text1" w:themeTint="F2"/>
                <w:lang w:val="en-US"/>
              </w:rPr>
            </w:pPr>
          </w:p>
        </w:tc>
        <w:tc>
          <w:tcPr>
            <w:tcW w:w="2927" w:type="dxa"/>
          </w:tcPr>
          <w:p w14:paraId="63B5A660" w14:textId="77777777" w:rsidR="00B93E32" w:rsidRPr="002270ED" w:rsidRDefault="00B93E32" w:rsidP="00B93E32">
            <w:pPr>
              <w:spacing w:before="240" w:after="240" w:line="259" w:lineRule="auto"/>
              <w:jc w:val="both"/>
              <w:rPr>
                <w:color w:val="0D0D0D" w:themeColor="text1" w:themeTint="F2"/>
                <w:lang w:val="en-US"/>
              </w:rPr>
            </w:pPr>
          </w:p>
        </w:tc>
        <w:tc>
          <w:tcPr>
            <w:tcW w:w="1125" w:type="dxa"/>
          </w:tcPr>
          <w:p w14:paraId="4ABCAC95" w14:textId="77777777" w:rsidR="00B93E32" w:rsidRPr="0032483C" w:rsidRDefault="00B93E32" w:rsidP="00B93E32">
            <w:pPr>
              <w:spacing w:before="240" w:after="240" w:line="259" w:lineRule="auto"/>
              <w:jc w:val="both"/>
              <w:rPr>
                <w:lang w:val="en-US"/>
              </w:rPr>
            </w:pPr>
          </w:p>
        </w:tc>
        <w:tc>
          <w:tcPr>
            <w:tcW w:w="1335" w:type="dxa"/>
          </w:tcPr>
          <w:p w14:paraId="4335A5B2" w14:textId="77777777" w:rsidR="00B93E32" w:rsidRPr="0032483C" w:rsidRDefault="00B93E32" w:rsidP="00B93E32">
            <w:pPr>
              <w:spacing w:before="240" w:after="240" w:line="259" w:lineRule="auto"/>
              <w:jc w:val="both"/>
              <w:rPr>
                <w:lang w:val="en-US"/>
              </w:rPr>
            </w:pPr>
          </w:p>
        </w:tc>
        <w:tc>
          <w:tcPr>
            <w:tcW w:w="2490" w:type="dxa"/>
          </w:tcPr>
          <w:p w14:paraId="7C228822" w14:textId="77777777" w:rsidR="00B93E32" w:rsidRPr="0032483C" w:rsidRDefault="00B93E32" w:rsidP="00B93E32">
            <w:pPr>
              <w:spacing w:before="240" w:after="240" w:line="259" w:lineRule="auto"/>
              <w:jc w:val="both"/>
              <w:rPr>
                <w:lang w:val="en-US"/>
              </w:rPr>
            </w:pPr>
          </w:p>
        </w:tc>
      </w:tr>
      <w:tr w:rsidR="00B93E32" w:rsidRPr="0032483C" w14:paraId="2CBCBEEB" w14:textId="77777777" w:rsidTr="006C5A83">
        <w:tc>
          <w:tcPr>
            <w:tcW w:w="2293" w:type="dxa"/>
          </w:tcPr>
          <w:p w14:paraId="0E6D71E4" w14:textId="77777777" w:rsidR="00B93E32" w:rsidRPr="002270ED" w:rsidRDefault="00B93E32" w:rsidP="00B93E32">
            <w:pPr>
              <w:spacing w:before="240" w:after="240" w:line="259" w:lineRule="auto"/>
              <w:jc w:val="both"/>
              <w:rPr>
                <w:color w:val="0D0D0D" w:themeColor="text1" w:themeTint="F2"/>
                <w:lang w:val="en-US"/>
              </w:rPr>
            </w:pPr>
          </w:p>
        </w:tc>
        <w:tc>
          <w:tcPr>
            <w:tcW w:w="2927" w:type="dxa"/>
          </w:tcPr>
          <w:p w14:paraId="17B6E623" w14:textId="77777777" w:rsidR="00B93E32" w:rsidRPr="002270ED" w:rsidRDefault="00B93E32" w:rsidP="00B93E32">
            <w:pPr>
              <w:spacing w:before="240" w:after="240" w:line="259" w:lineRule="auto"/>
              <w:jc w:val="both"/>
              <w:rPr>
                <w:color w:val="0D0D0D" w:themeColor="text1" w:themeTint="F2"/>
                <w:lang w:val="en-US"/>
              </w:rPr>
            </w:pPr>
          </w:p>
        </w:tc>
        <w:tc>
          <w:tcPr>
            <w:tcW w:w="1125" w:type="dxa"/>
          </w:tcPr>
          <w:p w14:paraId="5EA789EE" w14:textId="77777777" w:rsidR="00B93E32" w:rsidRPr="0032483C" w:rsidRDefault="00B93E32" w:rsidP="00B93E32">
            <w:pPr>
              <w:spacing w:before="240" w:after="240" w:line="259" w:lineRule="auto"/>
              <w:jc w:val="both"/>
              <w:rPr>
                <w:lang w:val="en-US"/>
              </w:rPr>
            </w:pPr>
          </w:p>
        </w:tc>
        <w:tc>
          <w:tcPr>
            <w:tcW w:w="1335" w:type="dxa"/>
          </w:tcPr>
          <w:p w14:paraId="5C6358A9" w14:textId="77777777" w:rsidR="00B93E32" w:rsidRPr="0032483C" w:rsidRDefault="00B93E32" w:rsidP="00B93E32">
            <w:pPr>
              <w:spacing w:before="240" w:after="240" w:line="259" w:lineRule="auto"/>
              <w:jc w:val="both"/>
              <w:rPr>
                <w:lang w:val="en-US"/>
              </w:rPr>
            </w:pPr>
          </w:p>
        </w:tc>
        <w:tc>
          <w:tcPr>
            <w:tcW w:w="2490" w:type="dxa"/>
          </w:tcPr>
          <w:p w14:paraId="6A4D2621" w14:textId="77777777" w:rsidR="00B93E32" w:rsidRPr="0032483C" w:rsidRDefault="00B93E32" w:rsidP="00B93E32">
            <w:pPr>
              <w:spacing w:before="240" w:after="240" w:line="259" w:lineRule="auto"/>
              <w:jc w:val="both"/>
              <w:rPr>
                <w:lang w:val="en-US"/>
              </w:rPr>
            </w:pPr>
          </w:p>
        </w:tc>
      </w:tr>
      <w:tr w:rsidR="00C84C98" w:rsidRPr="0032483C" w14:paraId="56CD9834" w14:textId="77777777" w:rsidTr="00C55E3A">
        <w:tc>
          <w:tcPr>
            <w:tcW w:w="10170" w:type="dxa"/>
            <w:gridSpan w:val="5"/>
          </w:tcPr>
          <w:p w14:paraId="5FF50BAB" w14:textId="230F2EB0" w:rsidR="00C84C98" w:rsidRPr="002270ED" w:rsidRDefault="00C84C98" w:rsidP="00C55E3A">
            <w:pPr>
              <w:spacing w:after="160" w:line="259" w:lineRule="auto"/>
              <w:jc w:val="both"/>
              <w:rPr>
                <w:color w:val="0D0D0D" w:themeColor="text1" w:themeTint="F2"/>
                <w:lang w:val="en-US"/>
              </w:rPr>
            </w:pPr>
            <w:r w:rsidRPr="002270ED">
              <w:rPr>
                <w:color w:val="0D0D0D" w:themeColor="text1" w:themeTint="F2"/>
                <w:lang w:val="en-US"/>
              </w:rPr>
              <w:t xml:space="preserve">Compliance with </w:t>
            </w:r>
            <w:r w:rsidR="00C55E3A" w:rsidRPr="002270ED">
              <w:rPr>
                <w:color w:val="0D0D0D" w:themeColor="text1" w:themeTint="F2"/>
                <w:lang w:val="en-US"/>
              </w:rPr>
              <w:t xml:space="preserve">other </w:t>
            </w:r>
            <w:r w:rsidRPr="002270ED">
              <w:rPr>
                <w:color w:val="0D0D0D" w:themeColor="text1" w:themeTint="F2"/>
                <w:lang w:val="en-US"/>
              </w:rPr>
              <w:t>international</w:t>
            </w:r>
            <w:r w:rsidR="00A36B17" w:rsidRPr="002270ED">
              <w:rPr>
                <w:color w:val="0D0D0D" w:themeColor="text1" w:themeTint="F2"/>
              </w:rPr>
              <w:t>, national and recognised</w:t>
            </w:r>
            <w:r w:rsidRPr="002270ED">
              <w:rPr>
                <w:color w:val="0D0D0D" w:themeColor="text1" w:themeTint="F2"/>
                <w:lang w:val="en-US"/>
              </w:rPr>
              <w:t xml:space="preserve"> standard(s) </w:t>
            </w:r>
            <w:r w:rsidR="00A36B17" w:rsidRPr="002270ED">
              <w:rPr>
                <w:color w:val="0D0D0D" w:themeColor="text1" w:themeTint="F2"/>
              </w:rPr>
              <w:t xml:space="preserve">or certification(s) </w:t>
            </w:r>
            <w:r w:rsidR="00C55E3A" w:rsidRPr="002270ED">
              <w:rPr>
                <w:color w:val="0D0D0D" w:themeColor="text1" w:themeTint="F2"/>
                <w:lang w:val="en-US"/>
              </w:rPr>
              <w:t xml:space="preserve">in addition to the above </w:t>
            </w:r>
            <w:r w:rsidRPr="002270ED">
              <w:rPr>
                <w:color w:val="0D0D0D" w:themeColor="text1" w:themeTint="F2"/>
                <w:lang w:val="en-US"/>
              </w:rPr>
              <w:t>(</w:t>
            </w:r>
            <w:r w:rsidRPr="002270ED">
              <w:rPr>
                <w:i/>
                <w:color w:val="0D0D0D" w:themeColor="text1" w:themeTint="F2"/>
                <w:lang w:val="en-US"/>
              </w:rPr>
              <w:t>please specify</w:t>
            </w:r>
            <w:r w:rsidRPr="002270ED">
              <w:rPr>
                <w:color w:val="0D0D0D" w:themeColor="text1" w:themeTint="F2"/>
                <w:lang w:val="en-US"/>
              </w:rPr>
              <w:t>)</w:t>
            </w:r>
          </w:p>
        </w:tc>
      </w:tr>
      <w:tr w:rsidR="008468EF" w:rsidRPr="0032483C" w14:paraId="47DCD97B" w14:textId="77777777" w:rsidTr="006C5A83">
        <w:tc>
          <w:tcPr>
            <w:tcW w:w="2293" w:type="dxa"/>
          </w:tcPr>
          <w:p w14:paraId="2854F11D" w14:textId="77777777" w:rsidR="008468EF" w:rsidRPr="002270ED" w:rsidRDefault="008468EF" w:rsidP="004659BB">
            <w:pPr>
              <w:spacing w:line="259" w:lineRule="auto"/>
              <w:jc w:val="both"/>
              <w:rPr>
                <w:i/>
                <w:color w:val="0D0D0D" w:themeColor="text1" w:themeTint="F2"/>
                <w:lang w:val="en-US"/>
              </w:rPr>
            </w:pPr>
          </w:p>
        </w:tc>
        <w:tc>
          <w:tcPr>
            <w:tcW w:w="2927" w:type="dxa"/>
          </w:tcPr>
          <w:p w14:paraId="5DB2A06D" w14:textId="77777777" w:rsidR="00B93E32" w:rsidRPr="002270ED" w:rsidRDefault="00B93E32" w:rsidP="008E3296">
            <w:pPr>
              <w:spacing w:line="259" w:lineRule="auto"/>
              <w:jc w:val="both"/>
              <w:rPr>
                <w:color w:val="0D0D0D" w:themeColor="text1" w:themeTint="F2"/>
                <w:lang w:val="en-US"/>
              </w:rPr>
            </w:pPr>
          </w:p>
          <w:p w14:paraId="28C16CF6" w14:textId="77777777" w:rsidR="008E3296" w:rsidRPr="002270ED" w:rsidRDefault="008E3296" w:rsidP="008E3296">
            <w:pPr>
              <w:spacing w:line="259" w:lineRule="auto"/>
              <w:jc w:val="both"/>
              <w:rPr>
                <w:color w:val="0D0D0D" w:themeColor="text1" w:themeTint="F2"/>
                <w:lang w:val="en-US"/>
              </w:rPr>
            </w:pPr>
          </w:p>
          <w:p w14:paraId="1F7DDA68" w14:textId="77777777" w:rsidR="008E3296" w:rsidRPr="002270ED" w:rsidRDefault="008E3296" w:rsidP="008E3296">
            <w:pPr>
              <w:spacing w:line="259" w:lineRule="auto"/>
              <w:jc w:val="both"/>
              <w:rPr>
                <w:color w:val="0D0D0D" w:themeColor="text1" w:themeTint="F2"/>
                <w:lang w:val="en-US"/>
              </w:rPr>
            </w:pPr>
          </w:p>
          <w:p w14:paraId="3A3094BC" w14:textId="77777777" w:rsidR="008E3296" w:rsidRPr="002270ED" w:rsidRDefault="008E3296" w:rsidP="008E3296">
            <w:pPr>
              <w:spacing w:line="259" w:lineRule="auto"/>
              <w:jc w:val="both"/>
              <w:rPr>
                <w:color w:val="0D0D0D" w:themeColor="text1" w:themeTint="F2"/>
                <w:lang w:val="en-US"/>
              </w:rPr>
            </w:pPr>
          </w:p>
          <w:p w14:paraId="74C6B8AD" w14:textId="77777777" w:rsidR="008E3296" w:rsidRPr="002270ED" w:rsidRDefault="008E3296" w:rsidP="008E3296">
            <w:pPr>
              <w:spacing w:line="259" w:lineRule="auto"/>
              <w:jc w:val="both"/>
              <w:rPr>
                <w:color w:val="0D0D0D" w:themeColor="text1" w:themeTint="F2"/>
                <w:lang w:val="en-US"/>
              </w:rPr>
            </w:pPr>
          </w:p>
          <w:p w14:paraId="06A7B086" w14:textId="77777777" w:rsidR="008E3296" w:rsidRPr="002270ED" w:rsidRDefault="008E3296" w:rsidP="008E3296">
            <w:pPr>
              <w:spacing w:line="259" w:lineRule="auto"/>
              <w:jc w:val="both"/>
              <w:rPr>
                <w:color w:val="0D0D0D" w:themeColor="text1" w:themeTint="F2"/>
                <w:lang w:val="en-US"/>
              </w:rPr>
            </w:pPr>
          </w:p>
          <w:p w14:paraId="75B5CF2F" w14:textId="77777777" w:rsidR="008E3296" w:rsidRPr="002270ED" w:rsidRDefault="008E3296" w:rsidP="008E3296">
            <w:pPr>
              <w:spacing w:line="259" w:lineRule="auto"/>
              <w:jc w:val="both"/>
              <w:rPr>
                <w:color w:val="0D0D0D" w:themeColor="text1" w:themeTint="F2"/>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1335" w:type="dxa"/>
          </w:tcPr>
          <w:p w14:paraId="00662933" w14:textId="77777777" w:rsidR="008468EF" w:rsidRPr="0032483C" w:rsidRDefault="008468EF" w:rsidP="004659BB">
            <w:pPr>
              <w:spacing w:after="160" w:line="259" w:lineRule="auto"/>
              <w:jc w:val="both"/>
              <w:rPr>
                <w:lang w:val="en-US"/>
              </w:rPr>
            </w:pPr>
          </w:p>
        </w:tc>
        <w:tc>
          <w:tcPr>
            <w:tcW w:w="2490"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77DDE577" w14:textId="5275AC94" w:rsidR="00C14875" w:rsidRPr="0032483C"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r w:rsidRPr="0032483C">
        <w:rPr>
          <w:b/>
          <w:u w:val="single"/>
          <w:lang w:val="en-US"/>
        </w:rPr>
        <w:t>Licencing</w:t>
      </w:r>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0CD4E704"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9D45B1" w:rsidRPr="0032483C">
        <w:rPr>
          <w:i/>
          <w:lang w:val="en-US"/>
        </w:rPr>
        <w:t>System</w:t>
      </w:r>
      <w:r w:rsidRPr="0032483C">
        <w:rPr>
          <w:i/>
          <w:lang w:val="en-US"/>
        </w:rPr>
        <w:t xml:space="preserve"> have the following </w:t>
      </w:r>
      <w:r w:rsidR="00EF7980" w:rsidRPr="0032483C">
        <w:rPr>
          <w:i/>
          <w:lang w:val="en-US"/>
        </w:rPr>
        <w:t xml:space="preserve">licence,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If affirmative, please provide copies of relevant licences,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7777777" w:rsidR="005E5CA1" w:rsidRPr="006C08BC" w:rsidRDefault="005E5CA1" w:rsidP="006C08BC">
            <w:pPr>
              <w:jc w:val="center"/>
              <w:rPr>
                <w:sz w:val="22"/>
                <w:lang w:val="en-US"/>
              </w:rPr>
            </w:pPr>
            <w:r w:rsidRPr="006C08BC">
              <w:rPr>
                <w:sz w:val="22"/>
                <w:lang w:val="en-US"/>
              </w:rPr>
              <w:t>Licensing/Certification/Listing Information of the System</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77777777" w:rsidR="00EF7980" w:rsidRPr="006C08BC" w:rsidRDefault="00EF7980" w:rsidP="006C08BC">
            <w:pPr>
              <w:spacing w:before="120" w:after="120"/>
              <w:jc w:val="both"/>
              <w:rPr>
                <w:sz w:val="22"/>
                <w:lang w:val="en-US"/>
              </w:rPr>
            </w:pPr>
            <w:r w:rsidRPr="006C08BC">
              <w:rPr>
                <w:sz w:val="22"/>
                <w:lang w:val="en-US"/>
              </w:rPr>
              <w:t xml:space="preserve">Has the proposed System </w:t>
            </w:r>
            <w:r w:rsidR="005E5CA1" w:rsidRPr="006C08BC">
              <w:rPr>
                <w:sz w:val="22"/>
                <w:lang w:val="en-US"/>
              </w:rPr>
              <w:t>been listed in a valid IA Licence?</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77777777" w:rsidR="005E5CA1" w:rsidRPr="006C08BC" w:rsidRDefault="005E5CA1" w:rsidP="006C08BC">
            <w:pPr>
              <w:spacing w:before="120" w:after="120"/>
              <w:jc w:val="both"/>
              <w:rPr>
                <w:sz w:val="22"/>
                <w:lang w:val="en-US"/>
              </w:rPr>
            </w:pPr>
            <w:r w:rsidRPr="006C08BC">
              <w:rPr>
                <w:sz w:val="22"/>
                <w:lang w:val="en-US"/>
              </w:rPr>
              <w:t>Dose the proposed System have marketing authorization of Food and Drug Administration (FDA) of the United States?</w:t>
            </w:r>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77777777"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77777777" w:rsidR="00D32E88" w:rsidRPr="006C08BC" w:rsidRDefault="00D32E88" w:rsidP="006C08BC">
            <w:pPr>
              <w:spacing w:before="120" w:after="120"/>
              <w:jc w:val="both"/>
              <w:rPr>
                <w:sz w:val="22"/>
                <w:lang w:val="en-US"/>
              </w:rPr>
            </w:pPr>
            <w:r w:rsidRPr="006C08BC">
              <w:rPr>
                <w:sz w:val="22"/>
                <w:lang w:val="en-US"/>
              </w:rPr>
              <w:t>Does the proposed System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0E68BAF5"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System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7777777" w:rsidR="005E5CA1" w:rsidRPr="006C08BC" w:rsidRDefault="00D32E88" w:rsidP="006C08BC">
            <w:pPr>
              <w:spacing w:before="120" w:after="120"/>
              <w:jc w:val="both"/>
              <w:rPr>
                <w:sz w:val="22"/>
                <w:lang w:val="en-US"/>
              </w:rPr>
            </w:pPr>
            <w:r w:rsidRPr="006C08BC">
              <w:rPr>
                <w:sz w:val="22"/>
                <w:lang w:val="en-US"/>
              </w:rPr>
              <w:t>What class of medical device is your proposed System (if applicable)?</w:t>
            </w:r>
          </w:p>
          <w:p w14:paraId="12794F5E"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r w:rsidR="00BA0164" w:rsidRPr="006C08BC">
        <w:rPr>
          <w:sz w:val="22"/>
          <w:lang w:val="en-US"/>
        </w:rPr>
        <w:t>Please provide a copy of the licence/</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7C9E583"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54662241" w:rsidR="003637CE" w:rsidRPr="00320ED4" w:rsidRDefault="003637CE">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Supply, delivery, installation, testing and commissioning </w:t>
            </w:r>
            <w:r w:rsidR="006064D1" w:rsidRPr="00320ED4">
              <w:rPr>
                <w:rFonts w:eastAsiaTheme="minorEastAsia"/>
                <w:color w:val="0D0D0D" w:themeColor="text1" w:themeTint="F2"/>
                <w:lang w:val="en-US"/>
              </w:rPr>
              <w:t xml:space="preserve">of </w:t>
            </w:r>
            <w:r w:rsidR="00260FCD" w:rsidRPr="00320ED4">
              <w:rPr>
                <w:rFonts w:eastAsiaTheme="minorEastAsia"/>
                <w:color w:val="0D0D0D" w:themeColor="text1" w:themeTint="F2"/>
                <w:lang w:val="en-US"/>
              </w:rPr>
              <w:t>the</w:t>
            </w:r>
            <w:r w:rsidR="00695578" w:rsidRPr="00320ED4">
              <w:rPr>
                <w:rFonts w:eastAsiaTheme="minorEastAsia"/>
                <w:color w:val="0D0D0D" w:themeColor="text1" w:themeTint="F2"/>
                <w:lang w:val="en-US"/>
              </w:rPr>
              <w:t xml:space="preserve"> System</w:t>
            </w:r>
            <w:r w:rsidR="006064D1" w:rsidRPr="00320ED4">
              <w:rPr>
                <w:rFonts w:eastAsiaTheme="minorEastAsia"/>
                <w:color w:val="0D0D0D" w:themeColor="text1" w:themeTint="F2"/>
                <w:lang w:val="en-US"/>
              </w:rPr>
              <w:t xml:space="preserve"> and related accessories</w:t>
            </w:r>
            <w:r w:rsidR="00260FCD" w:rsidRPr="00320ED4">
              <w:rPr>
                <w:rFonts w:eastAsiaTheme="minorEastAsia"/>
                <w:color w:val="0D0D0D" w:themeColor="text1" w:themeTint="F2"/>
                <w:lang w:val="en-US"/>
              </w:rPr>
              <w:t xml:space="preserve">, as more </w:t>
            </w:r>
            <w:r w:rsidR="001F4449" w:rsidRPr="00320ED4">
              <w:rPr>
                <w:rFonts w:eastAsiaTheme="minorEastAsia"/>
                <w:color w:val="0D0D0D" w:themeColor="text1" w:themeTint="F2"/>
                <w:lang w:val="en-US"/>
              </w:rPr>
              <w:t>particularly</w:t>
            </w:r>
            <w:r w:rsidR="00260FCD" w:rsidRPr="00320ED4">
              <w:rPr>
                <w:rFonts w:eastAsiaTheme="minorEastAsia"/>
                <w:color w:val="0D0D0D" w:themeColor="text1" w:themeTint="F2"/>
                <w:lang w:val="en-US"/>
              </w:rPr>
              <w:t xml:space="preserve"> specified in </w:t>
            </w:r>
            <w:r w:rsidR="00260FCD" w:rsidRPr="00320ED4">
              <w:rPr>
                <w:rFonts w:eastAsiaTheme="minorEastAsia"/>
                <w:b/>
                <w:color w:val="0D0D0D" w:themeColor="text1" w:themeTint="F2"/>
                <w:lang w:val="en-US"/>
              </w:rPr>
              <w:t>section A1.1</w:t>
            </w:r>
            <w:r w:rsidR="005954A0">
              <w:rPr>
                <w:rFonts w:eastAsiaTheme="minorEastAsia"/>
                <w:b/>
                <w:color w:val="0D0D0D" w:themeColor="text1" w:themeTint="F2"/>
                <w:lang w:val="en-US"/>
              </w:rPr>
              <w:t>-</w:t>
            </w:r>
            <w:r w:rsidR="00C25731">
              <w:rPr>
                <w:rFonts w:eastAsiaTheme="minorEastAsia"/>
                <w:b/>
                <w:color w:val="0D0D0D" w:themeColor="text1" w:themeTint="F2"/>
                <w:lang w:val="en-US"/>
              </w:rPr>
              <w:t>1.7</w:t>
            </w:r>
            <w:r w:rsidR="00260FCD" w:rsidRPr="00320ED4">
              <w:rPr>
                <w:rFonts w:eastAsiaTheme="minorEastAsia"/>
                <w:b/>
                <w:color w:val="0D0D0D" w:themeColor="text1" w:themeTint="F2"/>
                <w:lang w:val="en-US"/>
              </w:rPr>
              <w:t xml:space="preserve"> in Part 3</w:t>
            </w:r>
            <w:r w:rsidR="0068354A" w:rsidRPr="00320ED4">
              <w:rPr>
                <w:rFonts w:eastAsiaTheme="minorEastAsia"/>
                <w:color w:val="0D0D0D" w:themeColor="text1" w:themeTint="F2"/>
                <w:lang w:val="en-US"/>
              </w:rPr>
              <w:t xml:space="preserve">, including the </w:t>
            </w:r>
            <w:r w:rsidR="00A8644D" w:rsidRPr="00320ED4">
              <w:rPr>
                <w:rFonts w:eastAsiaTheme="minorEastAsia"/>
                <w:color w:val="0D0D0D" w:themeColor="text1" w:themeTint="F2"/>
                <w:lang w:val="en-US"/>
              </w:rPr>
              <w:t>provision of a minimum 12-month</w:t>
            </w:r>
            <w:r w:rsidR="0068354A" w:rsidRPr="00320ED4">
              <w:rPr>
                <w:rFonts w:eastAsiaTheme="minorEastAsia"/>
                <w:color w:val="0D0D0D" w:themeColor="text1" w:themeTint="F2"/>
                <w:lang w:val="en-US"/>
              </w:rPr>
              <w:t xml:space="preserve">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3C441EBC"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(Please also provide breakdown cost for key components of the System,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320ED4"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Provision of implementation services as detailed in </w:t>
            </w:r>
            <w:r w:rsidR="009D45B1" w:rsidRPr="00320ED4">
              <w:rPr>
                <w:rFonts w:eastAsiaTheme="minorEastAsia"/>
                <w:b/>
                <w:color w:val="0D0D0D" w:themeColor="text1" w:themeTint="F2"/>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320ED4"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Provision of training services as detailed in </w:t>
            </w:r>
            <w:r w:rsidR="009D45B1" w:rsidRPr="00320ED4">
              <w:rPr>
                <w:rFonts w:eastAsiaTheme="minorEastAsia"/>
                <w:b/>
                <w:color w:val="0D0D0D" w:themeColor="text1" w:themeTint="F2"/>
                <w:lang w:val="en-US"/>
              </w:rPr>
              <w:t>section C in Part 3</w:t>
            </w:r>
            <w:r w:rsidRPr="00320ED4">
              <w:rPr>
                <w:rFonts w:eastAsiaTheme="minorEastAsia"/>
                <w:color w:val="0D0D0D" w:themeColor="text1" w:themeTint="F2"/>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320ED4" w:rsidRDefault="003637CE">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Documentation </w:t>
            </w:r>
            <w:r w:rsidR="006064D1" w:rsidRPr="00320ED4">
              <w:rPr>
                <w:rFonts w:eastAsiaTheme="minorEastAsia"/>
                <w:color w:val="0D0D0D" w:themeColor="text1" w:themeTint="F2"/>
                <w:lang w:val="en-US"/>
              </w:rPr>
              <w:t xml:space="preserve">as detailed in </w:t>
            </w:r>
            <w:r w:rsidR="009D45B1" w:rsidRPr="00320ED4">
              <w:rPr>
                <w:rFonts w:eastAsiaTheme="minorEastAsia"/>
                <w:b/>
                <w:color w:val="0D0D0D" w:themeColor="text1" w:themeTint="F2"/>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07A489FD" w14:textId="77777777" w:rsidR="005E47F3" w:rsidRPr="0032483C" w:rsidRDefault="005E47F3" w:rsidP="000A3D30">
      <w:pPr>
        <w:spacing w:after="160" w:line="259" w:lineRule="auto"/>
        <w:rPr>
          <w:rFonts w:eastAsiaTheme="minorEastAsia"/>
          <w:b/>
          <w:lang w:val="en-US"/>
        </w:rPr>
      </w:pP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1266CE70" w:rsidR="007954A1" w:rsidRPr="00320ED4" w:rsidRDefault="0068354A" w:rsidP="001E309F">
      <w:pPr>
        <w:pStyle w:val="afa"/>
        <w:numPr>
          <w:ilvl w:val="0"/>
          <w:numId w:val="70"/>
        </w:numPr>
        <w:spacing w:after="120" w:line="259" w:lineRule="auto"/>
        <w:ind w:leftChars="0" w:left="360"/>
        <w:jc w:val="both"/>
        <w:rPr>
          <w:rFonts w:eastAsiaTheme="minorEastAsia"/>
          <w:i/>
          <w:color w:val="0D0D0D" w:themeColor="text1" w:themeTint="F2"/>
          <w:u w:val="single"/>
          <w:lang w:val="en-US"/>
        </w:rPr>
      </w:pPr>
      <w:r>
        <w:rPr>
          <w:rFonts w:eastAsiaTheme="minorEastAsia"/>
          <w:i/>
          <w:lang w:val="en-US"/>
        </w:rPr>
        <w:t>Pursant to item 1 of Part 7(a) above, t</w:t>
      </w:r>
      <w:r w:rsidRPr="0029061B">
        <w:rPr>
          <w:rFonts w:eastAsiaTheme="minorEastAsia"/>
          <w:i/>
          <w:lang w:val="en-US"/>
        </w:rPr>
        <w:t xml:space="preserve">he proposed System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not less than 12 months. The indicative </w:t>
      </w:r>
      <w:r w:rsidR="003E5086" w:rsidRPr="0032483C">
        <w:rPr>
          <w:rFonts w:eastAsiaTheme="minorEastAsia"/>
          <w:i/>
          <w:lang w:val="en-US"/>
        </w:rPr>
        <w:t>warranty</w:t>
      </w:r>
      <w:r w:rsidR="007954A1" w:rsidRPr="0032483C">
        <w:rPr>
          <w:rFonts w:eastAsiaTheme="minorEastAsia"/>
          <w:i/>
          <w:lang w:val="en-US"/>
        </w:rPr>
        <w:t xml:space="preserve"> service requirements are stipulated in </w:t>
      </w:r>
      <w:r w:rsidR="00320ED4" w:rsidRPr="00320ED4">
        <w:rPr>
          <w:rFonts w:eastAsiaTheme="minorEastAsia"/>
          <w:b/>
          <w:i/>
          <w:color w:val="0D0D0D" w:themeColor="text1" w:themeTint="F2"/>
          <w:lang w:val="en-US"/>
        </w:rPr>
        <w:t>section F</w:t>
      </w:r>
      <w:r w:rsidR="009D45B1" w:rsidRPr="00320ED4">
        <w:rPr>
          <w:rFonts w:eastAsiaTheme="minorEastAsia"/>
          <w:b/>
          <w:i/>
          <w:color w:val="0D0D0D" w:themeColor="text1" w:themeTint="F2"/>
          <w:lang w:val="en-US"/>
        </w:rPr>
        <w:t xml:space="preserve"> in Part 3</w:t>
      </w:r>
      <w:r w:rsidR="00885416" w:rsidRPr="00320ED4">
        <w:rPr>
          <w:rFonts w:eastAsiaTheme="minorEastAsia"/>
          <w:i/>
          <w:color w:val="0D0D0D" w:themeColor="text1" w:themeTint="F2"/>
          <w:lang w:val="en-US"/>
        </w:rPr>
        <w:t>, which are subject to changes at the sole discretion of the Government</w:t>
      </w:r>
      <w:r w:rsidR="007954A1" w:rsidRPr="00320ED4">
        <w:rPr>
          <w:rFonts w:eastAsiaTheme="minorEastAsia"/>
          <w:i/>
          <w:color w:val="0D0D0D" w:themeColor="text1" w:themeTint="F2"/>
          <w:lang w:val="en-US"/>
        </w:rPr>
        <w:t>.</w:t>
      </w:r>
    </w:p>
    <w:p w14:paraId="62C2A13B" w14:textId="2D41FA8C" w:rsidR="00885416"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0ED4">
        <w:rPr>
          <w:rFonts w:eastAsiaTheme="minorEastAsia"/>
          <w:i/>
          <w:color w:val="0D0D0D" w:themeColor="text1" w:themeTint="F2"/>
          <w:lang w:val="en-US"/>
        </w:rPr>
        <w:t xml:space="preserve">Indicative maintenance service requirements after the free warranty period are stipulated in </w:t>
      </w:r>
      <w:r w:rsidR="00320ED4" w:rsidRPr="00320ED4">
        <w:rPr>
          <w:rFonts w:eastAsiaTheme="minorEastAsia"/>
          <w:b/>
          <w:i/>
          <w:color w:val="0D0D0D" w:themeColor="text1" w:themeTint="F2"/>
          <w:lang w:val="en-US"/>
        </w:rPr>
        <w:t>section G</w:t>
      </w:r>
      <w:r w:rsidR="00033DEF" w:rsidRPr="00320ED4">
        <w:rPr>
          <w:rFonts w:eastAsiaTheme="minorEastAsia"/>
          <w:b/>
          <w:i/>
          <w:color w:val="0D0D0D" w:themeColor="text1" w:themeTint="F2"/>
          <w:lang w:val="en-US"/>
        </w:rPr>
        <w:t xml:space="preserve"> in Part 3</w:t>
      </w:r>
      <w:r w:rsidRPr="0032483C">
        <w:rPr>
          <w:rFonts w:eastAsiaTheme="minorEastAsia"/>
          <w:i/>
          <w:lang w:val="en-US"/>
        </w:rPr>
        <w:t>, which are subject to changes at the sole discretion of the Government</w:t>
      </w:r>
    </w:p>
    <w:p w14:paraId="5FB04E91" w14:textId="6242910A" w:rsidR="00214751"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all inclusive</w:t>
      </w:r>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r w:rsidR="00C44F6D" w:rsidRPr="0032483C">
        <w:rPr>
          <w:rFonts w:eastAsiaTheme="minorEastAsia"/>
          <w:i/>
          <w:lang w:val="en-US"/>
        </w:rPr>
        <w:t>labour</w:t>
      </w:r>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that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System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saving that the labour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415E855A" w:rsidR="00214751" w:rsidRPr="0032483C" w:rsidRDefault="005B2E06" w:rsidP="001E309F">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System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sidR="00D54E2B">
        <w:rPr>
          <w:rFonts w:eastAsiaTheme="minorEastAsia"/>
          <w:b/>
          <w:i/>
          <w:u w:val="single"/>
          <w:lang w:val="en-US"/>
        </w:rPr>
        <w:t>12-month</w:t>
      </w:r>
      <w:r>
        <w:rPr>
          <w:rFonts w:eastAsiaTheme="minorEastAsia"/>
          <w:b/>
          <w:i/>
          <w:u w:val="single"/>
          <w:lang w:val="en-US"/>
        </w:rPr>
        <w:t xml:space="preserve">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77777777" w:rsidR="007954A1" w:rsidRPr="0032483C" w:rsidRDefault="006C5C30" w:rsidP="001E309F">
      <w:pPr>
        <w:pStyle w:val="afa"/>
        <w:numPr>
          <w:ilvl w:val="0"/>
          <w:numId w:val="71"/>
        </w:numPr>
        <w:spacing w:after="160" w:line="259" w:lineRule="auto"/>
        <w:ind w:leftChars="0"/>
        <w:rPr>
          <w:b/>
          <w:lang w:val="en-US"/>
        </w:rPr>
      </w:pPr>
      <w:r w:rsidRPr="0032483C">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4BDEEBC5" w:rsidR="006C5C30" w:rsidRPr="0032483C" w:rsidRDefault="00A8644D" w:rsidP="005B2E06">
            <w:pPr>
              <w:tabs>
                <w:tab w:val="left" w:pos="252"/>
              </w:tabs>
              <w:autoSpaceDE w:val="0"/>
              <w:autoSpaceDN w:val="0"/>
              <w:adjustRightInd w:val="0"/>
              <w:spacing w:before="240" w:after="240"/>
              <w:jc w:val="both"/>
              <w:rPr>
                <w:lang w:eastAsia="zh-HK"/>
              </w:rPr>
            </w:pPr>
            <w:r>
              <w:rPr>
                <w:lang w:eastAsia="zh-HK"/>
              </w:rPr>
              <w:t>First 12-month</w:t>
            </w:r>
            <w:r w:rsidR="005B2E06">
              <w:rPr>
                <w:lang w:eastAsia="zh-HK"/>
              </w:rPr>
              <w:t xml:space="preserve"> period of maintenance service</w:t>
            </w:r>
            <w:r w:rsidR="00214751" w:rsidRPr="0032483C">
              <w:rPr>
                <w:lang w:eastAsia="zh-HK"/>
              </w:rPr>
              <w:t xml:space="preserve"> after the </w:t>
            </w:r>
            <w:r w:rsidR="005B2E06">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77777777" w:rsidR="00214751" w:rsidRPr="0032483C" w:rsidRDefault="001D64DA" w:rsidP="001E309F">
      <w:pPr>
        <w:pStyle w:val="afa"/>
        <w:numPr>
          <w:ilvl w:val="0"/>
          <w:numId w:val="71"/>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System’s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1E309F">
      <w:pPr>
        <w:pStyle w:val="afa"/>
        <w:numPr>
          <w:ilvl w:val="0"/>
          <w:numId w:val="71"/>
        </w:numPr>
        <w:spacing w:after="160" w:line="259" w:lineRule="auto"/>
        <w:ind w:leftChars="0"/>
        <w:rPr>
          <w:b/>
          <w:lang w:val="en-US"/>
        </w:rPr>
      </w:pPr>
      <w:r w:rsidRPr="0032483C">
        <w:rPr>
          <w:b/>
          <w:lang w:val="en-US"/>
        </w:rPr>
        <w:lastRenderedPageBreak/>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1E309F">
      <w:pPr>
        <w:pStyle w:val="afa"/>
        <w:numPr>
          <w:ilvl w:val="0"/>
          <w:numId w:val="71"/>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1E309F">
      <w:pPr>
        <w:pStyle w:val="afa"/>
        <w:numPr>
          <w:ilvl w:val="0"/>
          <w:numId w:val="71"/>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6F3EA96E"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System’s software during the serviceable life of the </w:t>
      </w:r>
      <w:r w:rsidRPr="005435DB">
        <w:rPr>
          <w:i/>
        </w:rPr>
        <w:t xml:space="preserve">System </w:t>
      </w:r>
      <w:r w:rsidR="005B2E06" w:rsidRPr="005435DB">
        <w:rPr>
          <w:i/>
        </w:rPr>
        <w:t>for</w:t>
      </w:r>
      <w:r w:rsidRPr="005435DB">
        <w:rPr>
          <w:i/>
        </w:rPr>
        <w:t xml:space="preserve"> the CMH Operator</w:t>
      </w:r>
      <w:r w:rsidR="005B2E06" w:rsidRPr="005435DB">
        <w:rPr>
          <w:i/>
        </w:rPr>
        <w:t>’s consideration</w:t>
      </w:r>
      <w:r w:rsidRPr="005435DB">
        <w:rPr>
          <w:i/>
        </w:rPr>
        <w:t>.</w:t>
      </w:r>
      <w:r w:rsidR="00544054" w:rsidRPr="0032483C">
        <w:rPr>
          <w:i/>
        </w:rPr>
        <w:t xml:space="preserve">  The support services should include but not limited to:</w:t>
      </w:r>
    </w:p>
    <w:p w14:paraId="7B472D65" w14:textId="77777777" w:rsidR="00544054" w:rsidRPr="0032483C" w:rsidRDefault="00356659" w:rsidP="001E309F">
      <w:pPr>
        <w:pStyle w:val="afa"/>
        <w:widowControl/>
        <w:numPr>
          <w:ilvl w:val="0"/>
          <w:numId w:val="73"/>
        </w:numPr>
        <w:tabs>
          <w:tab w:val="left" w:pos="0"/>
        </w:tabs>
        <w:spacing w:after="120"/>
        <w:ind w:leftChars="0"/>
        <w:jc w:val="both"/>
        <w:rPr>
          <w:i/>
        </w:rPr>
      </w:pPr>
      <w:r w:rsidRPr="0032483C">
        <w:rPr>
          <w:i/>
        </w:rPr>
        <w:t>provision and renewal of software toolkits, access codes, passwords, software keys and hardware keys, etc. necessary for all kinds of adjustments, in-depth diagnosis and trouble shooting of the System; and</w:t>
      </w:r>
    </w:p>
    <w:p w14:paraId="74A57E70" w14:textId="77777777" w:rsidR="00356659" w:rsidRPr="0032483C" w:rsidRDefault="00356659" w:rsidP="001E309F">
      <w:pPr>
        <w:pStyle w:val="afa"/>
        <w:widowControl/>
        <w:numPr>
          <w:ilvl w:val="0"/>
          <w:numId w:val="73"/>
        </w:numPr>
        <w:tabs>
          <w:tab w:val="left" w:pos="0"/>
        </w:tabs>
        <w:ind w:leftChars="0"/>
        <w:jc w:val="both"/>
        <w:rPr>
          <w:i/>
        </w:rPr>
      </w:pPr>
      <w:r w:rsidRPr="0032483C">
        <w:rPr>
          <w:i/>
        </w:rPr>
        <w:t>version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77777777" w:rsidR="003637CE" w:rsidRPr="006C08BC" w:rsidRDefault="006F4B07" w:rsidP="001E309F">
      <w:pPr>
        <w:pStyle w:val="afa"/>
        <w:widowControl/>
        <w:numPr>
          <w:ilvl w:val="0"/>
          <w:numId w:val="72"/>
        </w:numPr>
        <w:ind w:leftChars="0" w:left="360"/>
        <w:rPr>
          <w:rFonts w:eastAsiaTheme="minorEastAsia"/>
          <w:u w:val="single"/>
          <w:lang w:val="en-US"/>
        </w:rPr>
      </w:pPr>
      <w:r w:rsidRPr="006C08BC">
        <w:rPr>
          <w:rFonts w:eastAsiaTheme="minorEastAsia"/>
          <w:u w:val="single"/>
          <w:lang w:val="en-US"/>
        </w:rPr>
        <w:t xml:space="preserve">Number of proposed System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77777777" w:rsidR="006F4B07" w:rsidRPr="0032483C" w:rsidRDefault="006F4B07" w:rsidP="001E309F">
      <w:pPr>
        <w:pStyle w:val="afa"/>
        <w:widowControl/>
        <w:numPr>
          <w:ilvl w:val="0"/>
          <w:numId w:val="72"/>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System</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77777777"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44054" w:rsidRPr="0032483C">
        <w:rPr>
          <w:rFonts w:eastAsiaTheme="minorEastAsia"/>
          <w:lang w:val="en-US"/>
        </w:rPr>
        <w:t xml:space="preserve">System </w:t>
      </w:r>
      <w:r w:rsidRPr="0032483C">
        <w:rPr>
          <w:rFonts w:eastAsiaTheme="minorEastAsia"/>
          <w:lang w:val="en-US"/>
        </w:rPr>
        <w:t xml:space="preserve">was first launched in the market in </w:t>
      </w:r>
      <w:r w:rsidR="006F4B07" w:rsidRPr="0032483C">
        <w:rPr>
          <w:rFonts w:eastAsiaTheme="minorEastAsia"/>
          <w:lang w:val="en-US"/>
        </w:rPr>
        <w:t>Year  _____________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77777777" w:rsidR="006F4B07" w:rsidRPr="0032483C" w:rsidRDefault="00356659" w:rsidP="001E309F">
      <w:pPr>
        <w:pStyle w:val="afa"/>
        <w:widowControl/>
        <w:numPr>
          <w:ilvl w:val="0"/>
          <w:numId w:val="72"/>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System (if any)</w:t>
      </w:r>
    </w:p>
    <w:p w14:paraId="6E2E4FA9" w14:textId="77777777"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B9C3" w14:textId="77777777" w:rsidR="00B54D49" w:rsidRDefault="00B54D49" w:rsidP="00F351DB">
      <w:r>
        <w:separator/>
      </w:r>
    </w:p>
  </w:endnote>
  <w:endnote w:type="continuationSeparator" w:id="0">
    <w:p w14:paraId="6C082539" w14:textId="77777777" w:rsidR="00B54D49" w:rsidRDefault="00B54D49"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CE5E3" w14:textId="77777777" w:rsidR="00B54D49" w:rsidRDefault="00B54D49" w:rsidP="00F351DB">
      <w:r>
        <w:separator/>
      </w:r>
    </w:p>
  </w:footnote>
  <w:footnote w:type="continuationSeparator" w:id="0">
    <w:p w14:paraId="5B2E09C1" w14:textId="77777777" w:rsidR="00B54D49" w:rsidRDefault="00B54D49"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67B2A281" w:rsidR="00571C03" w:rsidRDefault="00571C03" w:rsidP="00383B0C">
    <w:pPr>
      <w:pStyle w:val="ad"/>
      <w:tabs>
        <w:tab w:val="clear" w:pos="8306"/>
        <w:tab w:val="right" w:pos="8931"/>
      </w:tabs>
      <w:wordWrap w:val="0"/>
      <w:ind w:right="-42"/>
      <w:rPr>
        <w:rStyle w:val="ac"/>
      </w:rPr>
    </w:pP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A90A01">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A90A01">
      <w:rPr>
        <w:rStyle w:val="ac"/>
        <w:noProof/>
      </w:rPr>
      <w:t>17</w:t>
    </w:r>
    <w:r>
      <w:rPr>
        <w:rStyle w:val="ac"/>
      </w:rPr>
      <w:fldChar w:fldCharType="end"/>
    </w:r>
  </w:p>
  <w:p w14:paraId="22E03E7E" w14:textId="77777777" w:rsidR="00571C03" w:rsidRDefault="00571C03"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3C83FB8"/>
    <w:multiLevelType w:val="multilevel"/>
    <w:tmpl w:val="20360E1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EE24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A21B9E"/>
    <w:multiLevelType w:val="multilevel"/>
    <w:tmpl w:val="CEAA0F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CE6D86"/>
    <w:multiLevelType w:val="multilevel"/>
    <w:tmpl w:val="6FF6C124"/>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7"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78B6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0"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8"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1"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3"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4"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5"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9" w15:restartNumberingAfterBreak="0">
    <w:nsid w:val="266D4B6A"/>
    <w:multiLevelType w:val="multilevel"/>
    <w:tmpl w:val="A600C45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0"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3"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5"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7"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E4F49BA"/>
    <w:multiLevelType w:val="hybridMultilevel"/>
    <w:tmpl w:val="2A740294"/>
    <w:lvl w:ilvl="0" w:tplc="05086D4C">
      <w:start w:val="2"/>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1"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4"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5"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7"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1"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2"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4"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5"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6"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3"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6"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8"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9"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67F4829"/>
    <w:multiLevelType w:val="multilevel"/>
    <w:tmpl w:val="E0747E6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1"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2"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3"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4" w15:restartNumberingAfterBreak="0">
    <w:nsid w:val="488138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7"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8"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0"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2"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4"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DA04283"/>
    <w:multiLevelType w:val="multilevel"/>
    <w:tmpl w:val="F87AE39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6" w15:restartNumberingAfterBreak="0">
    <w:nsid w:val="4DCE237F"/>
    <w:multiLevelType w:val="hybridMultilevel"/>
    <w:tmpl w:val="EBE0A678"/>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117"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9"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6EC7031"/>
    <w:multiLevelType w:val="hybridMultilevel"/>
    <w:tmpl w:val="28547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8"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0"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2"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6" w15:restartNumberingAfterBreak="0">
    <w:nsid w:val="5D177818"/>
    <w:multiLevelType w:val="multilevel"/>
    <w:tmpl w:val="1988FE4E"/>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7"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9"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40"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1"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4"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8"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9"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0"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51"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3"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5"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9"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0"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1"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4"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5"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CBE5CAE"/>
    <w:multiLevelType w:val="multilevel"/>
    <w:tmpl w:val="0409001F"/>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8"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9"/>
  </w:num>
  <w:num w:numId="2">
    <w:abstractNumId w:val="41"/>
  </w:num>
  <w:num w:numId="3">
    <w:abstractNumId w:val="135"/>
  </w:num>
  <w:num w:numId="4">
    <w:abstractNumId w:val="103"/>
  </w:num>
  <w:num w:numId="5">
    <w:abstractNumId w:val="109"/>
  </w:num>
  <w:num w:numId="6">
    <w:abstractNumId w:val="143"/>
  </w:num>
  <w:num w:numId="7">
    <w:abstractNumId w:val="7"/>
  </w:num>
  <w:num w:numId="8">
    <w:abstractNumId w:val="173"/>
  </w:num>
  <w:num w:numId="9">
    <w:abstractNumId w:val="138"/>
  </w:num>
  <w:num w:numId="10">
    <w:abstractNumId w:val="80"/>
  </w:num>
  <w:num w:numId="11">
    <w:abstractNumId w:val="131"/>
  </w:num>
  <w:num w:numId="12">
    <w:abstractNumId w:val="84"/>
  </w:num>
  <w:num w:numId="13">
    <w:abstractNumId w:val="51"/>
  </w:num>
  <w:num w:numId="14">
    <w:abstractNumId w:val="74"/>
  </w:num>
  <w:num w:numId="15">
    <w:abstractNumId w:val="94"/>
  </w:num>
  <w:num w:numId="16">
    <w:abstractNumId w:val="87"/>
  </w:num>
  <w:num w:numId="17">
    <w:abstractNumId w:val="45"/>
  </w:num>
  <w:num w:numId="18">
    <w:abstractNumId w:val="133"/>
  </w:num>
  <w:num w:numId="19">
    <w:abstractNumId w:val="32"/>
  </w:num>
  <w:num w:numId="20">
    <w:abstractNumId w:val="122"/>
  </w:num>
  <w:num w:numId="21">
    <w:abstractNumId w:val="31"/>
  </w:num>
  <w:num w:numId="22">
    <w:abstractNumId w:val="172"/>
  </w:num>
  <w:num w:numId="23">
    <w:abstractNumId w:val="96"/>
  </w:num>
  <w:num w:numId="24">
    <w:abstractNumId w:val="54"/>
  </w:num>
  <w:num w:numId="25">
    <w:abstractNumId w:val="178"/>
  </w:num>
  <w:num w:numId="26">
    <w:abstractNumId w:val="0"/>
  </w:num>
  <w:num w:numId="27">
    <w:abstractNumId w:val="73"/>
  </w:num>
  <w:num w:numId="28">
    <w:abstractNumId w:val="107"/>
  </w:num>
  <w:num w:numId="29">
    <w:abstractNumId w:val="147"/>
  </w:num>
  <w:num w:numId="30">
    <w:abstractNumId w:val="140"/>
  </w:num>
  <w:num w:numId="31">
    <w:abstractNumId w:val="44"/>
  </w:num>
  <w:num w:numId="32">
    <w:abstractNumId w:val="70"/>
  </w:num>
  <w:num w:numId="33">
    <w:abstractNumId w:val="111"/>
  </w:num>
  <w:num w:numId="34">
    <w:abstractNumId w:val="92"/>
  </w:num>
  <w:num w:numId="35">
    <w:abstractNumId w:val="149"/>
  </w:num>
  <w:num w:numId="36">
    <w:abstractNumId w:val="95"/>
  </w:num>
  <w:num w:numId="37">
    <w:abstractNumId w:val="170"/>
  </w:num>
  <w:num w:numId="38">
    <w:abstractNumId w:val="47"/>
  </w:num>
  <w:num w:numId="39">
    <w:abstractNumId w:val="106"/>
  </w:num>
  <w:num w:numId="40">
    <w:abstractNumId w:val="129"/>
  </w:num>
  <w:num w:numId="41">
    <w:abstractNumId w:val="98"/>
  </w:num>
  <w:num w:numId="42">
    <w:abstractNumId w:val="102"/>
  </w:num>
  <w:num w:numId="43">
    <w:abstractNumId w:val="130"/>
  </w:num>
  <w:num w:numId="44">
    <w:abstractNumId w:val="22"/>
  </w:num>
  <w:num w:numId="45">
    <w:abstractNumId w:val="97"/>
  </w:num>
  <w:num w:numId="46">
    <w:abstractNumId w:val="168"/>
  </w:num>
  <w:num w:numId="47">
    <w:abstractNumId w:val="50"/>
  </w:num>
  <w:num w:numId="48">
    <w:abstractNumId w:val="23"/>
  </w:num>
  <w:num w:numId="49">
    <w:abstractNumId w:val="148"/>
  </w:num>
  <w:num w:numId="50">
    <w:abstractNumId w:val="118"/>
  </w:num>
  <w:num w:numId="51">
    <w:abstractNumId w:val="64"/>
  </w:num>
  <w:num w:numId="52">
    <w:abstractNumId w:val="39"/>
  </w:num>
  <w:num w:numId="53">
    <w:abstractNumId w:val="127"/>
  </w:num>
  <w:num w:numId="54">
    <w:abstractNumId w:val="164"/>
  </w:num>
  <w:num w:numId="55">
    <w:abstractNumId w:val="83"/>
  </w:num>
  <w:num w:numId="56">
    <w:abstractNumId w:val="76"/>
  </w:num>
  <w:num w:numId="57">
    <w:abstractNumId w:val="174"/>
  </w:num>
  <w:num w:numId="58">
    <w:abstractNumId w:val="62"/>
  </w:num>
  <w:num w:numId="59">
    <w:abstractNumId w:val="58"/>
  </w:num>
  <w:num w:numId="60">
    <w:abstractNumId w:val="139"/>
  </w:num>
  <w:num w:numId="61">
    <w:abstractNumId w:val="81"/>
  </w:num>
  <w:num w:numId="62">
    <w:abstractNumId w:val="155"/>
  </w:num>
  <w:num w:numId="63">
    <w:abstractNumId w:val="77"/>
  </w:num>
  <w:num w:numId="64">
    <w:abstractNumId w:val="53"/>
  </w:num>
  <w:num w:numId="65">
    <w:abstractNumId w:val="169"/>
  </w:num>
  <w:num w:numId="66">
    <w:abstractNumId w:val="61"/>
  </w:num>
  <w:num w:numId="67">
    <w:abstractNumId w:val="114"/>
  </w:num>
  <w:num w:numId="68">
    <w:abstractNumId w:val="35"/>
  </w:num>
  <w:num w:numId="69">
    <w:abstractNumId w:val="175"/>
  </w:num>
  <w:num w:numId="70">
    <w:abstractNumId w:val="33"/>
  </w:num>
  <w:num w:numId="71">
    <w:abstractNumId w:val="52"/>
  </w:num>
  <w:num w:numId="72">
    <w:abstractNumId w:val="180"/>
  </w:num>
  <w:num w:numId="73">
    <w:abstractNumId w:val="29"/>
  </w:num>
  <w:num w:numId="74">
    <w:abstractNumId w:val="125"/>
  </w:num>
  <w:num w:numId="75">
    <w:abstractNumId w:val="104"/>
  </w:num>
  <w:num w:numId="76">
    <w:abstractNumId w:val="17"/>
  </w:num>
  <w:num w:numId="77">
    <w:abstractNumId w:val="59"/>
  </w:num>
  <w:num w:numId="78">
    <w:abstractNumId w:val="69"/>
  </w:num>
  <w:num w:numId="79">
    <w:abstractNumId w:val="100"/>
  </w:num>
  <w:num w:numId="80">
    <w:abstractNumId w:val="115"/>
  </w:num>
  <w:num w:numId="81">
    <w:abstractNumId w:val="177"/>
  </w:num>
  <w:num w:numId="82">
    <w:abstractNumId w:val="136"/>
  </w:num>
  <w:num w:numId="83">
    <w:abstractNumId w:val="36"/>
  </w:num>
  <w:num w:numId="84">
    <w:abstractNumId w:val="38"/>
  </w:num>
  <w:num w:numId="85">
    <w:abstractNumId w:val="30"/>
  </w:num>
  <w:num w:numId="86">
    <w:abstractNumId w:val="65"/>
  </w:num>
  <w:num w:numId="87">
    <w:abstractNumId w:val="13"/>
  </w:num>
  <w:num w:numId="88">
    <w:abstractNumId w:val="21"/>
  </w:num>
  <w:num w:numId="89">
    <w:abstractNumId w:val="11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2F68"/>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281"/>
    <w:rsid w:val="00046540"/>
    <w:rsid w:val="00047C77"/>
    <w:rsid w:val="0005133E"/>
    <w:rsid w:val="00051698"/>
    <w:rsid w:val="00052820"/>
    <w:rsid w:val="00052CE6"/>
    <w:rsid w:val="00052D99"/>
    <w:rsid w:val="00053CCD"/>
    <w:rsid w:val="00054694"/>
    <w:rsid w:val="00054791"/>
    <w:rsid w:val="00054A44"/>
    <w:rsid w:val="000553B8"/>
    <w:rsid w:val="00055C7D"/>
    <w:rsid w:val="0005654A"/>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0CE"/>
    <w:rsid w:val="0009426C"/>
    <w:rsid w:val="00094684"/>
    <w:rsid w:val="00094EED"/>
    <w:rsid w:val="00095166"/>
    <w:rsid w:val="0009570B"/>
    <w:rsid w:val="00095753"/>
    <w:rsid w:val="00095E28"/>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AA9"/>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0E07"/>
    <w:rsid w:val="0011199B"/>
    <w:rsid w:val="00111A10"/>
    <w:rsid w:val="0011217D"/>
    <w:rsid w:val="0011253A"/>
    <w:rsid w:val="00112B45"/>
    <w:rsid w:val="00112DFF"/>
    <w:rsid w:val="001134D8"/>
    <w:rsid w:val="00113733"/>
    <w:rsid w:val="00113EE5"/>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08D"/>
    <w:rsid w:val="00133835"/>
    <w:rsid w:val="00133DC1"/>
    <w:rsid w:val="00133F9C"/>
    <w:rsid w:val="00134141"/>
    <w:rsid w:val="00135653"/>
    <w:rsid w:val="00135BEF"/>
    <w:rsid w:val="001362F9"/>
    <w:rsid w:val="00136D2D"/>
    <w:rsid w:val="00137266"/>
    <w:rsid w:val="001372CD"/>
    <w:rsid w:val="001375C1"/>
    <w:rsid w:val="001407A7"/>
    <w:rsid w:val="00140AC2"/>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62F"/>
    <w:rsid w:val="001C4EB2"/>
    <w:rsid w:val="001C5874"/>
    <w:rsid w:val="001C5878"/>
    <w:rsid w:val="001C6C4B"/>
    <w:rsid w:val="001C6EC5"/>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09F"/>
    <w:rsid w:val="001E34F7"/>
    <w:rsid w:val="001E35E2"/>
    <w:rsid w:val="001E3E16"/>
    <w:rsid w:val="001E41C2"/>
    <w:rsid w:val="001E44F5"/>
    <w:rsid w:val="001E46D4"/>
    <w:rsid w:val="001E47ED"/>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4449"/>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0ED"/>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022"/>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5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E73F3"/>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4454"/>
    <w:rsid w:val="003151C7"/>
    <w:rsid w:val="00315E69"/>
    <w:rsid w:val="00315EE1"/>
    <w:rsid w:val="0031629E"/>
    <w:rsid w:val="003172A0"/>
    <w:rsid w:val="003176A2"/>
    <w:rsid w:val="00317AD0"/>
    <w:rsid w:val="00317ED1"/>
    <w:rsid w:val="00320D7D"/>
    <w:rsid w:val="00320ED4"/>
    <w:rsid w:val="00320FF4"/>
    <w:rsid w:val="00321330"/>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66B"/>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431"/>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9E"/>
    <w:rsid w:val="00394AB6"/>
    <w:rsid w:val="00395E97"/>
    <w:rsid w:val="003960E1"/>
    <w:rsid w:val="00396BF7"/>
    <w:rsid w:val="00397526"/>
    <w:rsid w:val="0039776A"/>
    <w:rsid w:val="003A10A2"/>
    <w:rsid w:val="003A1138"/>
    <w:rsid w:val="003A1F55"/>
    <w:rsid w:val="003A25F8"/>
    <w:rsid w:val="003A2744"/>
    <w:rsid w:val="003A29C6"/>
    <w:rsid w:val="003A2F3D"/>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C7E60"/>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98"/>
    <w:rsid w:val="00463CBC"/>
    <w:rsid w:val="004640E7"/>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4A0D"/>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0D41"/>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1DE3"/>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0E67"/>
    <w:rsid w:val="004E1716"/>
    <w:rsid w:val="004E295F"/>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3752C"/>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5F1"/>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03"/>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4A0"/>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19BA"/>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432"/>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50B"/>
    <w:rsid w:val="006C06A3"/>
    <w:rsid w:val="006C08BC"/>
    <w:rsid w:val="006C13C9"/>
    <w:rsid w:val="006C23B6"/>
    <w:rsid w:val="006C268A"/>
    <w:rsid w:val="006C2915"/>
    <w:rsid w:val="006C3A50"/>
    <w:rsid w:val="006C4E5E"/>
    <w:rsid w:val="006C5371"/>
    <w:rsid w:val="006C5A83"/>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1EF0"/>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A53"/>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B00"/>
    <w:rsid w:val="00794ED6"/>
    <w:rsid w:val="00795027"/>
    <w:rsid w:val="007950C9"/>
    <w:rsid w:val="007954A1"/>
    <w:rsid w:val="00795938"/>
    <w:rsid w:val="00795E9D"/>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914"/>
    <w:rsid w:val="007C6FF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A24"/>
    <w:rsid w:val="007F5DFB"/>
    <w:rsid w:val="007F6450"/>
    <w:rsid w:val="007F69AD"/>
    <w:rsid w:val="007F6B88"/>
    <w:rsid w:val="007F6D33"/>
    <w:rsid w:val="007F7278"/>
    <w:rsid w:val="007F79FE"/>
    <w:rsid w:val="007F7A63"/>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58A5"/>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89E"/>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3E2"/>
    <w:rsid w:val="0088648A"/>
    <w:rsid w:val="00886AB8"/>
    <w:rsid w:val="00886B24"/>
    <w:rsid w:val="00887A41"/>
    <w:rsid w:val="00887D9C"/>
    <w:rsid w:val="00887DF9"/>
    <w:rsid w:val="00887F09"/>
    <w:rsid w:val="00890239"/>
    <w:rsid w:val="008911D6"/>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57D"/>
    <w:rsid w:val="008C167F"/>
    <w:rsid w:val="008C1895"/>
    <w:rsid w:val="008C28A7"/>
    <w:rsid w:val="008C3987"/>
    <w:rsid w:val="008C3EC3"/>
    <w:rsid w:val="008C4154"/>
    <w:rsid w:val="008C553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B5D"/>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97A"/>
    <w:rsid w:val="00945A95"/>
    <w:rsid w:val="00946A28"/>
    <w:rsid w:val="00946C8F"/>
    <w:rsid w:val="00946D56"/>
    <w:rsid w:val="00946F5C"/>
    <w:rsid w:val="0094765E"/>
    <w:rsid w:val="00947FC5"/>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6F83"/>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40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B47"/>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94D"/>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32D"/>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594"/>
    <w:rsid w:val="00A5087B"/>
    <w:rsid w:val="00A511BC"/>
    <w:rsid w:val="00A518A7"/>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BC"/>
    <w:rsid w:val="00A837C6"/>
    <w:rsid w:val="00A83861"/>
    <w:rsid w:val="00A847CF"/>
    <w:rsid w:val="00A84CA0"/>
    <w:rsid w:val="00A84EC7"/>
    <w:rsid w:val="00A86185"/>
    <w:rsid w:val="00A862A2"/>
    <w:rsid w:val="00A8644D"/>
    <w:rsid w:val="00A86AFB"/>
    <w:rsid w:val="00A879C7"/>
    <w:rsid w:val="00A904F4"/>
    <w:rsid w:val="00A907B1"/>
    <w:rsid w:val="00A907B5"/>
    <w:rsid w:val="00A90A01"/>
    <w:rsid w:val="00A9131A"/>
    <w:rsid w:val="00A913A9"/>
    <w:rsid w:val="00A91E2C"/>
    <w:rsid w:val="00A91E66"/>
    <w:rsid w:val="00A9254E"/>
    <w:rsid w:val="00A92ABB"/>
    <w:rsid w:val="00A92AC6"/>
    <w:rsid w:val="00A938EC"/>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AC9"/>
    <w:rsid w:val="00AF2BCF"/>
    <w:rsid w:val="00AF2C78"/>
    <w:rsid w:val="00AF2D02"/>
    <w:rsid w:val="00AF3935"/>
    <w:rsid w:val="00AF411C"/>
    <w:rsid w:val="00AF44F4"/>
    <w:rsid w:val="00AF48B6"/>
    <w:rsid w:val="00AF4FF4"/>
    <w:rsid w:val="00AF5207"/>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24"/>
    <w:rsid w:val="00B03DB4"/>
    <w:rsid w:val="00B03EC4"/>
    <w:rsid w:val="00B04619"/>
    <w:rsid w:val="00B04BB9"/>
    <w:rsid w:val="00B05B08"/>
    <w:rsid w:val="00B05BA9"/>
    <w:rsid w:val="00B069E2"/>
    <w:rsid w:val="00B06B6C"/>
    <w:rsid w:val="00B0751F"/>
    <w:rsid w:val="00B10589"/>
    <w:rsid w:val="00B10A97"/>
    <w:rsid w:val="00B1112F"/>
    <w:rsid w:val="00B115D5"/>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1BB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D49"/>
    <w:rsid w:val="00B54EBF"/>
    <w:rsid w:val="00B54F07"/>
    <w:rsid w:val="00B5535C"/>
    <w:rsid w:val="00B5544A"/>
    <w:rsid w:val="00B568A3"/>
    <w:rsid w:val="00B56C91"/>
    <w:rsid w:val="00B56DFF"/>
    <w:rsid w:val="00B5764B"/>
    <w:rsid w:val="00B6032E"/>
    <w:rsid w:val="00B604B0"/>
    <w:rsid w:val="00B6076A"/>
    <w:rsid w:val="00B609B7"/>
    <w:rsid w:val="00B612D5"/>
    <w:rsid w:val="00B617B5"/>
    <w:rsid w:val="00B6216F"/>
    <w:rsid w:val="00B6310F"/>
    <w:rsid w:val="00B637C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46F"/>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D746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5731"/>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6D97"/>
    <w:rsid w:val="00C574AA"/>
    <w:rsid w:val="00C579C9"/>
    <w:rsid w:val="00C60543"/>
    <w:rsid w:val="00C6101E"/>
    <w:rsid w:val="00C62D59"/>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5F5D"/>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7B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947"/>
    <w:rsid w:val="00CA7D22"/>
    <w:rsid w:val="00CB13EB"/>
    <w:rsid w:val="00CB1763"/>
    <w:rsid w:val="00CB1943"/>
    <w:rsid w:val="00CB1BA2"/>
    <w:rsid w:val="00CB1E8D"/>
    <w:rsid w:val="00CB4429"/>
    <w:rsid w:val="00CB54D5"/>
    <w:rsid w:val="00CB57BA"/>
    <w:rsid w:val="00CB5BC0"/>
    <w:rsid w:val="00CB63BC"/>
    <w:rsid w:val="00CB64E6"/>
    <w:rsid w:val="00CB6509"/>
    <w:rsid w:val="00CB66FD"/>
    <w:rsid w:val="00CB6FEE"/>
    <w:rsid w:val="00CB725A"/>
    <w:rsid w:val="00CB7702"/>
    <w:rsid w:val="00CB77F9"/>
    <w:rsid w:val="00CB7B63"/>
    <w:rsid w:val="00CC003F"/>
    <w:rsid w:val="00CC01B3"/>
    <w:rsid w:val="00CC20A0"/>
    <w:rsid w:val="00CC2ABF"/>
    <w:rsid w:val="00CC3971"/>
    <w:rsid w:val="00CC3EC3"/>
    <w:rsid w:val="00CC45F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4D44"/>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6B9"/>
    <w:rsid w:val="00D04923"/>
    <w:rsid w:val="00D04CEA"/>
    <w:rsid w:val="00D04E57"/>
    <w:rsid w:val="00D05478"/>
    <w:rsid w:val="00D05CC8"/>
    <w:rsid w:val="00D05E9A"/>
    <w:rsid w:val="00D06027"/>
    <w:rsid w:val="00D06332"/>
    <w:rsid w:val="00D06DBE"/>
    <w:rsid w:val="00D0772A"/>
    <w:rsid w:val="00D0791A"/>
    <w:rsid w:val="00D07E76"/>
    <w:rsid w:val="00D111E5"/>
    <w:rsid w:val="00D1168F"/>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2C2"/>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2D54"/>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4E2B"/>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300"/>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3B"/>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96"/>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288"/>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9E7"/>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073"/>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A22"/>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EF7AD8"/>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1470"/>
    <w:rsid w:val="00F237F3"/>
    <w:rsid w:val="00F250FB"/>
    <w:rsid w:val="00F2554E"/>
    <w:rsid w:val="00F267D5"/>
    <w:rsid w:val="00F26B8E"/>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29DE"/>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6C24"/>
    <w:rsid w:val="00FB7184"/>
    <w:rsid w:val="00FB758E"/>
    <w:rsid w:val="00FB787F"/>
    <w:rsid w:val="00FC00B9"/>
    <w:rsid w:val="00FC1E71"/>
    <w:rsid w:val="00FC257B"/>
    <w:rsid w:val="00FC38AB"/>
    <w:rsid w:val="00FC3C3E"/>
    <w:rsid w:val="00FC3E1B"/>
    <w:rsid w:val="00FC4740"/>
    <w:rsid w:val="00FC5264"/>
    <w:rsid w:val="00FC53E1"/>
    <w:rsid w:val="00FC5959"/>
    <w:rsid w:val="00FC5BF6"/>
    <w:rsid w:val="00FC5C61"/>
    <w:rsid w:val="00FC5DB0"/>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344"/>
    <w:rsid w:val="00FE277A"/>
    <w:rsid w:val="00FE2E54"/>
    <w:rsid w:val="00FE4036"/>
    <w:rsid w:val="00FE47C4"/>
    <w:rsid w:val="00FE4A1E"/>
    <w:rsid w:val="00FE5040"/>
    <w:rsid w:val="00FE5ED0"/>
    <w:rsid w:val="00FE6529"/>
    <w:rsid w:val="00FE661B"/>
    <w:rsid w:val="00FE6641"/>
    <w:rsid w:val="00FE6C8C"/>
    <w:rsid w:val="00FE6CDE"/>
    <w:rsid w:val="00FE7715"/>
    <w:rsid w:val="00FE7EE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7C5BCD-C61F-4E67-9716-6904E48638FF}">
  <ds:schemaRefs>
    <ds:schemaRef ds:uri="9f16971d-c72f-4bda-8d8d-f56bcf992ad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b81234a-a7e2-40e4-8e6a-13865be79f32"/>
    <ds:schemaRef ds:uri="http://www.w3.org/XML/1998/namespace"/>
  </ds:schemaRefs>
</ds:datastoreItem>
</file>

<file path=customXml/itemProps2.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3.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72DB8-1727-4898-B11F-1D116A4D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4195</Words>
  <Characters>23381</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27521</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12</cp:revision>
  <cp:lastPrinted>2026-01-19T03:02:00Z</cp:lastPrinted>
  <dcterms:created xsi:type="dcterms:W3CDTF">2026-01-19T02:34:00Z</dcterms:created>
  <dcterms:modified xsi:type="dcterms:W3CDTF">2026-01-22T08:05:00Z</dcterms:modified>
</cp:coreProperties>
</file>