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0352F15C" w:rsidR="00E54ADD" w:rsidRPr="009C3E8F" w:rsidRDefault="00E54ADD" w:rsidP="00E54ADD"/>
    <w:p w14:paraId="4C426B25" w14:textId="6207E5E6" w:rsidR="00E54ADD" w:rsidRPr="0032483C" w:rsidRDefault="007846A8" w:rsidP="00E54ADD">
      <w:pPr>
        <w:spacing w:after="160" w:line="259" w:lineRule="auto"/>
        <w:ind w:leftChars="177" w:left="850" w:hanging="425"/>
        <w:jc w:val="center"/>
        <w:rPr>
          <w:b/>
          <w:lang w:val="en-US"/>
        </w:rPr>
      </w:pPr>
      <w:r>
        <w:rPr>
          <w:b/>
          <w:lang w:val="en-US"/>
        </w:rPr>
        <w:t>P R O F O R M A</w:t>
      </w:r>
    </w:p>
    <w:p w14:paraId="2B154CAD" w14:textId="203D8D92" w:rsidR="00E54ADD" w:rsidRPr="00571C03" w:rsidRDefault="00E54ADD" w:rsidP="00D3494E">
      <w:pPr>
        <w:jc w:val="center"/>
        <w:rPr>
          <w:rFonts w:eastAsia="SimSun"/>
          <w:b/>
          <w:bCs/>
          <w:color w:val="0D0D0D" w:themeColor="text1" w:themeTint="F2"/>
          <w:lang w:val="en-US" w:eastAsia="zh-CN"/>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2E73F3">
        <w:rPr>
          <w:b/>
          <w:bCs/>
          <w:color w:val="0D0D0D" w:themeColor="text1" w:themeTint="F2"/>
          <w:lang w:eastAsia="zh-CN"/>
        </w:rPr>
        <w:t xml:space="preserve">Supply </w:t>
      </w:r>
      <w:r w:rsidR="001A10A7">
        <w:rPr>
          <w:b/>
          <w:bCs/>
          <w:color w:val="0D0D0D" w:themeColor="text1" w:themeTint="F2"/>
          <w:lang w:eastAsia="zh-CN"/>
        </w:rPr>
        <w:t>of</w:t>
      </w:r>
      <w:r w:rsidR="001A10A7" w:rsidRPr="00192353">
        <w:rPr>
          <w:b/>
          <w:bCs/>
          <w:color w:val="FF0000"/>
          <w:lang w:eastAsia="zh-CN"/>
        </w:rPr>
        <w:t xml:space="preserve"> </w:t>
      </w:r>
      <w:r w:rsidR="00192353" w:rsidRPr="00BD2F80">
        <w:rPr>
          <w:b/>
          <w:bCs/>
          <w:color w:val="0D0D0D" w:themeColor="text1" w:themeTint="F2"/>
          <w:lang w:eastAsia="zh-CN"/>
        </w:rPr>
        <w:t xml:space="preserve">Statistical </w:t>
      </w:r>
      <w:r w:rsidR="001A10A7" w:rsidRPr="00BD2F80">
        <w:rPr>
          <w:b/>
          <w:bCs/>
          <w:color w:val="0D0D0D" w:themeColor="text1" w:themeTint="F2"/>
          <w:lang w:eastAsia="zh-CN"/>
        </w:rPr>
        <w:t xml:space="preserve">Analysis and Method Validation </w:t>
      </w:r>
      <w:r w:rsidR="008160EE" w:rsidRPr="00BD2F80">
        <w:rPr>
          <w:b/>
          <w:bCs/>
          <w:color w:val="0D0D0D" w:themeColor="text1" w:themeTint="F2"/>
          <w:lang w:eastAsia="zh-CN"/>
        </w:rPr>
        <w:t xml:space="preserve">Licence </w:t>
      </w:r>
      <w:r w:rsidR="001A10A7" w:rsidRPr="00BD2F80">
        <w:rPr>
          <w:b/>
          <w:bCs/>
          <w:color w:val="0D0D0D" w:themeColor="text1" w:themeTint="F2"/>
          <w:lang w:eastAsia="zh-CN"/>
        </w:rPr>
        <w:t>to</w:t>
      </w:r>
    </w:p>
    <w:p w14:paraId="6B2B4157" w14:textId="7A4E3A5A" w:rsidR="00D3494E" w:rsidRPr="00A8644D" w:rsidRDefault="008911D6" w:rsidP="00D3494E">
      <w:pPr>
        <w:ind w:leftChars="177" w:left="850" w:hanging="425"/>
        <w:jc w:val="center"/>
        <w:rPr>
          <w:b/>
          <w:bCs/>
          <w:color w:val="0D0D0D" w:themeColor="text1" w:themeTint="F2"/>
          <w:lang w:eastAsia="zh-CN"/>
        </w:rPr>
      </w:pPr>
      <w:proofErr w:type="gramStart"/>
      <w:r>
        <w:rPr>
          <w:b/>
          <w:bCs/>
          <w:color w:val="0D0D0D" w:themeColor="text1" w:themeTint="F2"/>
          <w:lang w:eastAsia="zh-CN"/>
        </w:rPr>
        <w:t>to</w:t>
      </w:r>
      <w:proofErr w:type="gramEnd"/>
      <w:r>
        <w:rPr>
          <w:b/>
          <w:bCs/>
          <w:color w:val="0D0D0D" w:themeColor="text1" w:themeTint="F2"/>
          <w:lang w:eastAsia="zh-CN"/>
        </w:rPr>
        <w:t xml:space="preserve"> T</w:t>
      </w:r>
      <w:r w:rsidR="00D3494E" w:rsidRPr="00A8644D">
        <w:rPr>
          <w:b/>
          <w:bCs/>
          <w:color w:val="0D0D0D" w:themeColor="text1" w:themeTint="F2"/>
          <w:lang w:eastAsia="zh-CN"/>
        </w:rPr>
        <w:t>he Chinese Medicine Hospital</w:t>
      </w:r>
      <w:r w:rsidR="00AF5207" w:rsidRPr="00A8644D">
        <w:rPr>
          <w:b/>
          <w:bCs/>
          <w:color w:val="0D0D0D" w:themeColor="text1" w:themeTint="F2"/>
          <w:lang w:eastAsia="zh-CN"/>
        </w:rPr>
        <w:t xml:space="preserve"> of Hong Kong</w:t>
      </w:r>
      <w:r w:rsidR="00D3494E" w:rsidRPr="00A8644D">
        <w:rPr>
          <w:b/>
          <w:bCs/>
          <w:color w:val="0D0D0D" w:themeColor="text1" w:themeTint="F2"/>
          <w:lang w:eastAsia="zh-CN"/>
        </w:rPr>
        <w:t xml:space="preserve"> (“CMH</w:t>
      </w:r>
      <w:r w:rsidR="00AF5207" w:rsidRPr="00A8644D">
        <w:rPr>
          <w:b/>
          <w:bCs/>
          <w:color w:val="0D0D0D" w:themeColor="text1" w:themeTint="F2"/>
          <w:lang w:eastAsia="zh-CN"/>
        </w:rPr>
        <w:t>HK</w:t>
      </w:r>
      <w:r w:rsidR="00D3494E" w:rsidRPr="00A8644D">
        <w:rPr>
          <w:b/>
          <w:bCs/>
          <w:color w:val="0D0D0D" w:themeColor="text1" w:themeTint="F2"/>
          <w:lang w:eastAsia="zh-CN"/>
        </w:rPr>
        <w:t>”)</w:t>
      </w:r>
    </w:p>
    <w:p w14:paraId="63AAE7CA" w14:textId="77777777" w:rsidR="00E54ADD" w:rsidRPr="00A8644D" w:rsidRDefault="00E54ADD" w:rsidP="00E54ADD">
      <w:pPr>
        <w:spacing w:after="160" w:line="259" w:lineRule="auto"/>
        <w:ind w:left="425" w:hangingChars="177" w:hanging="425"/>
        <w:jc w:val="both"/>
        <w:rPr>
          <w:b/>
          <w:color w:val="0D0D0D" w:themeColor="text1" w:themeTint="F2"/>
          <w:u w:val="single"/>
        </w:rPr>
      </w:pPr>
    </w:p>
    <w:p w14:paraId="4D8FF133" w14:textId="77777777" w:rsidR="006C08BC" w:rsidRPr="00A8644D" w:rsidRDefault="006C08BC" w:rsidP="006C08BC">
      <w:pPr>
        <w:spacing w:line="259" w:lineRule="auto"/>
        <w:jc w:val="both"/>
        <w:rPr>
          <w:color w:val="0D0D0D" w:themeColor="text1" w:themeTint="F2"/>
          <w:lang w:val="en-US"/>
        </w:rPr>
      </w:pPr>
      <w:proofErr w:type="gramStart"/>
      <w:r w:rsidRPr="00A8644D">
        <w:rPr>
          <w:color w:val="0D0D0D" w:themeColor="text1" w:themeTint="F2"/>
          <w:lang w:val="en-US"/>
        </w:rPr>
        <w:t>To :</w:t>
      </w:r>
      <w:proofErr w:type="gramEnd"/>
      <w:r w:rsidRPr="00A8644D">
        <w:rPr>
          <w:color w:val="0D0D0D" w:themeColor="text1" w:themeTint="F2"/>
          <w:lang w:val="en-US"/>
        </w:rPr>
        <w:t xml:space="preserve"> </w:t>
      </w:r>
      <w:r w:rsidRPr="00A8644D">
        <w:rPr>
          <w:color w:val="0D0D0D" w:themeColor="text1" w:themeTint="F2"/>
          <w:lang w:val="en-US"/>
        </w:rPr>
        <w:tab/>
        <w:t>Project Director (CMHPO)</w:t>
      </w:r>
    </w:p>
    <w:p w14:paraId="262506F3" w14:textId="1D2F653B" w:rsidR="006C08BC" w:rsidRPr="00A8644D" w:rsidRDefault="006C08BC" w:rsidP="006C08BC">
      <w:pPr>
        <w:spacing w:after="240" w:line="259" w:lineRule="auto"/>
        <w:jc w:val="both"/>
        <w:rPr>
          <w:color w:val="0D0D0D" w:themeColor="text1" w:themeTint="F2"/>
          <w:lang w:val="en-US"/>
        </w:rPr>
      </w:pPr>
      <w:r w:rsidRPr="00A8644D">
        <w:rPr>
          <w:color w:val="0D0D0D" w:themeColor="text1" w:themeTint="F2"/>
          <w:lang w:val="en-US"/>
        </w:rPr>
        <w:tab/>
        <w:t xml:space="preserve">(Attn. </w:t>
      </w:r>
      <w:r w:rsidR="009D4B47" w:rsidRPr="00A8644D">
        <w:rPr>
          <w:color w:val="0D0D0D" w:themeColor="text1" w:themeTint="F2"/>
        </w:rPr>
        <w:t>Ms Teresa TONG</w:t>
      </w:r>
      <w:r w:rsidRPr="00A8644D">
        <w:rPr>
          <w:color w:val="0D0D0D" w:themeColor="text1" w:themeTint="F2"/>
          <w:lang w:eastAsia="zh-HK"/>
        </w:rPr>
        <w:t>)</w:t>
      </w:r>
      <w:bookmarkStart w:id="0" w:name="_GoBack"/>
      <w:bookmarkEnd w:id="0"/>
    </w:p>
    <w:p w14:paraId="75884E73" w14:textId="015ADCC6" w:rsidR="006C08BC" w:rsidRPr="00A832D7" w:rsidRDefault="00BD7468"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Pr>
          <w:rFonts w:eastAsiaTheme="minorEastAsia"/>
          <w:color w:val="0D0D0D" w:themeColor="text1" w:themeTint="F2"/>
          <w:lang w:val="en-US"/>
        </w:rPr>
        <w:t>[</w:t>
      </w:r>
      <w:proofErr w:type="gramStart"/>
      <w:r>
        <w:rPr>
          <w:rFonts w:eastAsiaTheme="minorEastAsia"/>
          <w:color w:val="0D0D0D" w:themeColor="text1" w:themeTint="F2"/>
          <w:lang w:val="en-US"/>
        </w:rPr>
        <w:t>by</w:t>
      </w:r>
      <w:proofErr w:type="gramEnd"/>
      <w:r>
        <w:rPr>
          <w:rFonts w:eastAsiaTheme="minorEastAsia"/>
          <w:color w:val="0D0D0D" w:themeColor="text1" w:themeTint="F2"/>
          <w:lang w:val="en-US"/>
        </w:rPr>
        <w:t xml:space="preserve"> fax: 2127</w:t>
      </w:r>
      <w:r w:rsidR="006C08BC" w:rsidRPr="00A8644D">
        <w:rPr>
          <w:rFonts w:eastAsiaTheme="minorEastAsia"/>
          <w:color w:val="0D0D0D" w:themeColor="text1" w:themeTint="F2"/>
          <w:lang w:val="en-US"/>
        </w:rPr>
        <w:t xml:space="preserve">4795 or email: </w:t>
      </w:r>
      <w:r w:rsidR="009D4B47" w:rsidRPr="00A8644D">
        <w:rPr>
          <w:rFonts w:eastAsiaTheme="minorEastAsia"/>
          <w:color w:val="0D0D0D" w:themeColor="text1" w:themeTint="F2"/>
          <w:lang w:val="en-US"/>
        </w:rPr>
        <w:t>tlmtong</w:t>
      </w:r>
      <w:r w:rsidR="006C08BC" w:rsidRPr="00A8644D">
        <w:rPr>
          <w:rFonts w:eastAsiaTheme="minorEastAsia"/>
          <w:color w:val="0D0D0D" w:themeColor="text1" w:themeTint="F2"/>
          <w:lang w:val="en-US"/>
        </w:rPr>
        <w:t>@healthbureau</w:t>
      </w:r>
      <w:r w:rsidR="006C08BC" w:rsidRPr="00A41B1A">
        <w:rPr>
          <w:rFonts w:eastAsiaTheme="minorEastAsia"/>
          <w:lang w:val="en-US"/>
        </w:rPr>
        <w:t>.gov.hk</w:t>
      </w:r>
      <w:r w:rsidR="006C08BC" w:rsidRPr="00A832D7">
        <w:rPr>
          <w:rFonts w:eastAsiaTheme="minorEastAsia"/>
          <w:lang w:val="en-US"/>
        </w:rPr>
        <w:t>]</w:t>
      </w:r>
    </w:p>
    <w:p w14:paraId="09367822" w14:textId="40E7718A" w:rsidR="006C08BC" w:rsidRPr="00FD47B6" w:rsidRDefault="006C08BC" w:rsidP="006C08BC">
      <w:pPr>
        <w:spacing w:after="160" w:line="259"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7C6FF9">
        <w:rPr>
          <w:rFonts w:eastAsiaTheme="minorEastAsia"/>
          <w:color w:val="0D0D0D" w:themeColor="text1" w:themeTint="F2"/>
          <w:lang w:val="en-US"/>
        </w:rPr>
        <w:t xml:space="preserve">ref: </w:t>
      </w:r>
      <w:r w:rsidR="009D4B47" w:rsidRPr="007C6FF9">
        <w:rPr>
          <w:rFonts w:eastAsiaTheme="minorEastAsia"/>
          <w:color w:val="0D0D0D" w:themeColor="text1" w:themeTint="F2"/>
          <w:lang w:val="en-US"/>
        </w:rPr>
        <w:t>-</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4AA25BE2"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w:t>
      </w:r>
      <w:r w:rsidRPr="00A8644D">
        <w:rPr>
          <w:rFonts w:eastAsiaTheme="minorEastAsia"/>
          <w:color w:val="0D0D0D" w:themeColor="text1" w:themeTint="F2"/>
          <w:lang w:val="en-US"/>
        </w:rPr>
        <w:t>of the CMH</w:t>
      </w:r>
      <w:r w:rsidR="00D85300" w:rsidRPr="00A8644D">
        <w:rPr>
          <w:rFonts w:eastAsiaTheme="minorEastAsia"/>
          <w:color w:val="0D0D0D" w:themeColor="text1" w:themeTint="F2"/>
          <w:lang w:val="en-US"/>
        </w:rPr>
        <w:t>HK</w:t>
      </w:r>
      <w:r w:rsidRPr="00A8644D">
        <w:rPr>
          <w:rFonts w:eastAsiaTheme="minorEastAsia"/>
          <w:color w:val="0D0D0D" w:themeColor="text1" w:themeTint="F2"/>
          <w:lang w:val="en-US"/>
        </w:rPr>
        <w:t xml:space="preserve">, </w:t>
      </w:r>
      <w:r>
        <w:rPr>
          <w:rFonts w:eastAsiaTheme="minorEastAsia"/>
          <w:lang w:val="en-US"/>
        </w:rPr>
        <w:t xml:space="preserve">my/our company, with contact details provided in Part 1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60704B44"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52EBC0AB" w:rsidR="009F34BF" w:rsidRPr="0032483C" w:rsidRDefault="009F34BF" w:rsidP="00935446">
      <w:pPr>
        <w:autoSpaceDE w:val="0"/>
        <w:autoSpaceDN w:val="0"/>
        <w:spacing w:before="93"/>
        <w:ind w:left="540" w:right="-7"/>
        <w:jc w:val="both"/>
        <w:outlineLvl w:val="1"/>
        <w:rPr>
          <w:rFonts w:eastAsia="Times New Roman"/>
          <w:lang w:val="en-US"/>
        </w:rPr>
      </w:pPr>
      <w:r w:rsidRPr="0032483C">
        <w:rPr>
          <w:rFonts w:eastAsia="Times New Roman"/>
          <w:lang w:val="en-US"/>
        </w:rPr>
        <w:t>Chinese Medicine Hospital Project Office (“</w:t>
      </w:r>
      <w:r w:rsidRPr="0032483C">
        <w:rPr>
          <w:rFonts w:eastAsia="Times New Roman"/>
          <w:b/>
          <w:lang w:val="en-US"/>
        </w:rPr>
        <w:t>CMHPO</w:t>
      </w:r>
      <w:r w:rsidRPr="0032483C">
        <w:rPr>
          <w:rFonts w:eastAsia="Times New Roman"/>
          <w:lang w:val="en-US"/>
        </w:rPr>
        <w:t>”) of the Health Bureau (“</w:t>
      </w:r>
      <w:r w:rsidRPr="0032483C">
        <w:rPr>
          <w:rFonts w:eastAsia="Times New Roman"/>
          <w:b/>
          <w:lang w:val="en-US"/>
        </w:rPr>
        <w:t>HHB</w:t>
      </w:r>
      <w:r w:rsidRPr="0032483C">
        <w:rPr>
          <w:rFonts w:eastAsia="Times New Roman"/>
          <w:lang w:val="en-US"/>
        </w:rPr>
        <w:t xml:space="preserve">”) of the Government intends to invite a tender for the </w:t>
      </w:r>
      <w:r w:rsidR="00935446" w:rsidRPr="0032483C">
        <w:rPr>
          <w:rFonts w:eastAsia="Times New Roman"/>
          <w:lang w:val="en-US"/>
        </w:rPr>
        <w:t>s</w:t>
      </w:r>
      <w:r w:rsidRPr="0032483C">
        <w:rPr>
          <w:rFonts w:eastAsia="Times New Roman"/>
          <w:lang w:val="en-US"/>
        </w:rPr>
        <w:t xml:space="preserve">upply and </w:t>
      </w:r>
      <w:r w:rsidR="00935446" w:rsidRPr="00BD2F80">
        <w:rPr>
          <w:rFonts w:eastAsia="Times New Roman"/>
          <w:color w:val="0D0D0D" w:themeColor="text1" w:themeTint="F2"/>
          <w:lang w:val="en-US"/>
        </w:rPr>
        <w:t>i</w:t>
      </w:r>
      <w:r w:rsidRPr="00BD2F80">
        <w:rPr>
          <w:rFonts w:eastAsia="Times New Roman"/>
          <w:color w:val="0D0D0D" w:themeColor="text1" w:themeTint="F2"/>
          <w:lang w:val="en-US"/>
        </w:rPr>
        <w:t xml:space="preserve">nstallation of </w:t>
      </w:r>
      <w:r w:rsidR="00192353" w:rsidRPr="00BD2F80">
        <w:rPr>
          <w:bCs/>
          <w:color w:val="0D0D0D" w:themeColor="text1" w:themeTint="F2"/>
          <w:lang w:eastAsia="zh-CN"/>
        </w:rPr>
        <w:t xml:space="preserve">Statistical </w:t>
      </w:r>
      <w:r w:rsidR="00CC5EAD" w:rsidRPr="00BD2F80">
        <w:rPr>
          <w:bCs/>
          <w:color w:val="0D0D0D" w:themeColor="text1" w:themeTint="F2"/>
          <w:lang w:eastAsia="zh-CN"/>
        </w:rPr>
        <w:t xml:space="preserve">Analysis and Method Validation Licence </w:t>
      </w:r>
      <w:r w:rsidR="004909DE" w:rsidRPr="00BD2F80">
        <w:rPr>
          <w:rFonts w:eastAsia="Times New Roman"/>
          <w:color w:val="0D0D0D" w:themeColor="text1" w:themeTint="F2"/>
          <w:lang w:val="en-US"/>
        </w:rPr>
        <w:t>(hereinafter refers as the “</w:t>
      </w:r>
      <w:r w:rsidR="00CC5EAD" w:rsidRPr="00BD2F80">
        <w:rPr>
          <w:rFonts w:eastAsia="Times New Roman"/>
          <w:color w:val="0D0D0D" w:themeColor="text1" w:themeTint="F2"/>
          <w:lang w:val="en-US"/>
        </w:rPr>
        <w:t>Software</w:t>
      </w:r>
      <w:r w:rsidR="004909DE" w:rsidRPr="00BD2F80">
        <w:rPr>
          <w:rFonts w:eastAsia="Times New Roman"/>
          <w:color w:val="0D0D0D" w:themeColor="text1" w:themeTint="F2"/>
          <w:lang w:val="en-US"/>
        </w:rPr>
        <w:t>”</w:t>
      </w:r>
      <w:r w:rsidR="00CC5EAD" w:rsidRPr="00BD2F80">
        <w:rPr>
          <w:rFonts w:eastAsia="Times New Roman"/>
          <w:color w:val="0D0D0D" w:themeColor="text1" w:themeTint="F2"/>
          <w:lang w:val="en-US"/>
        </w:rPr>
        <w:t xml:space="preserve"> or “Goods”</w:t>
      </w:r>
      <w:r w:rsidR="004909DE" w:rsidRPr="00BD2F80">
        <w:rPr>
          <w:rFonts w:eastAsia="Times New Roman"/>
          <w:color w:val="0D0D0D" w:themeColor="text1" w:themeTint="F2"/>
          <w:lang w:val="en-US"/>
        </w:rPr>
        <w:t>)</w:t>
      </w:r>
      <w:r w:rsidRPr="00BD2F80">
        <w:rPr>
          <w:rFonts w:eastAsia="Times New Roman"/>
          <w:color w:val="0D0D0D" w:themeColor="text1" w:themeTint="F2"/>
          <w:lang w:val="en-US"/>
        </w:rPr>
        <w:t xml:space="preserve"> for </w:t>
      </w:r>
      <w:r w:rsidR="00C1765A" w:rsidRPr="00BD2F80">
        <w:rPr>
          <w:rFonts w:eastAsia="Times New Roman"/>
          <w:color w:val="0D0D0D" w:themeColor="text1" w:themeTint="F2"/>
          <w:lang w:val="en-US"/>
        </w:rPr>
        <w:t xml:space="preserve">the </w:t>
      </w:r>
      <w:r w:rsidR="00935446" w:rsidRPr="00BD2F80">
        <w:rPr>
          <w:rFonts w:eastAsia="Times New Roman"/>
          <w:color w:val="0D0D0D" w:themeColor="text1" w:themeTint="F2"/>
          <w:lang w:val="en-US"/>
        </w:rPr>
        <w:t>Chinese Medicine Hospital</w:t>
      </w:r>
      <w:r w:rsidR="00D85300" w:rsidRPr="00BD2F80">
        <w:rPr>
          <w:rFonts w:eastAsia="Times New Roman"/>
          <w:color w:val="0D0D0D" w:themeColor="text1" w:themeTint="F2"/>
          <w:lang w:val="en-US"/>
        </w:rPr>
        <w:t xml:space="preserve"> of Hong Kong</w:t>
      </w:r>
      <w:r w:rsidR="00935446" w:rsidRPr="00BD2F80">
        <w:rPr>
          <w:rFonts w:eastAsia="Times New Roman"/>
          <w:color w:val="0D0D0D" w:themeColor="text1" w:themeTint="F2"/>
          <w:lang w:val="en-US"/>
        </w:rPr>
        <w:t xml:space="preserve"> (“</w:t>
      </w:r>
      <w:r w:rsidR="00935446" w:rsidRPr="00BD2F80">
        <w:rPr>
          <w:rFonts w:eastAsia="Times New Roman"/>
          <w:b/>
          <w:vanish/>
          <w:color w:val="0D0D0D" w:themeColor="text1" w:themeTint="F2"/>
          <w:lang w:val="en-US"/>
        </w:rPr>
        <w:t>op</w:t>
      </w:r>
      <w:r w:rsidRPr="00BD2F80">
        <w:rPr>
          <w:rFonts w:eastAsia="Times New Roman"/>
          <w:b/>
          <w:color w:val="0D0D0D" w:themeColor="text1" w:themeTint="F2"/>
          <w:lang w:val="en-US"/>
        </w:rPr>
        <w:t>CMH</w:t>
      </w:r>
      <w:r w:rsidR="00D85300" w:rsidRPr="00BD2F80">
        <w:rPr>
          <w:rFonts w:eastAsia="Times New Roman"/>
          <w:b/>
          <w:color w:val="0D0D0D" w:themeColor="text1" w:themeTint="F2"/>
          <w:lang w:val="en-US"/>
        </w:rPr>
        <w:t>HK</w:t>
      </w:r>
      <w:r w:rsidR="00935446" w:rsidRPr="00BD2F80">
        <w:rPr>
          <w:rFonts w:eastAsia="Times New Roman"/>
          <w:color w:val="0D0D0D" w:themeColor="text1" w:themeTint="F2"/>
          <w:lang w:val="en-US"/>
        </w:rPr>
        <w:t>”)</w:t>
      </w:r>
      <w:r w:rsidRPr="00BD2F80">
        <w:rPr>
          <w:rFonts w:eastAsia="Times New Roman"/>
          <w:color w:val="0D0D0D" w:themeColor="text1" w:themeTint="F2"/>
          <w:lang w:val="en-US"/>
        </w:rPr>
        <w:t xml:space="preserve"> located at </w:t>
      </w:r>
      <w:r w:rsidR="00D85300" w:rsidRPr="00BD2F80">
        <w:rPr>
          <w:rFonts w:eastAsia="Times New Roman"/>
          <w:color w:val="0D0D0D" w:themeColor="text1" w:themeTint="F2"/>
          <w:lang w:val="en-US"/>
        </w:rPr>
        <w:t xml:space="preserve">1 </w:t>
      </w:r>
      <w:r w:rsidRPr="00BD2F80">
        <w:rPr>
          <w:rFonts w:eastAsia="Times New Roman"/>
          <w:color w:val="0D0D0D" w:themeColor="text1" w:themeTint="F2"/>
          <w:lang w:val="en-US"/>
        </w:rPr>
        <w:t xml:space="preserve">Pak Shing </w:t>
      </w:r>
      <w:proofErr w:type="spellStart"/>
      <w:r w:rsidRPr="0032483C">
        <w:rPr>
          <w:rFonts w:eastAsia="Times New Roman"/>
          <w:lang w:val="en-US"/>
        </w:rPr>
        <w:t>Kok</w:t>
      </w:r>
      <w:proofErr w:type="spellEnd"/>
      <w:r w:rsidRPr="0032483C">
        <w:rPr>
          <w:rFonts w:eastAsia="Times New Roman"/>
          <w:lang w:val="en-US"/>
        </w:rPr>
        <w:t xml:space="preserve"> in </w:t>
      </w:r>
      <w:proofErr w:type="spellStart"/>
      <w:r w:rsidRPr="0032483C">
        <w:rPr>
          <w:rFonts w:eastAsia="Times New Roman"/>
          <w:lang w:val="en-US"/>
        </w:rPr>
        <w:t>Tseung</w:t>
      </w:r>
      <w:proofErr w:type="spellEnd"/>
      <w:r w:rsidRPr="0032483C">
        <w:rPr>
          <w:rFonts w:eastAsia="Times New Roman"/>
          <w:lang w:val="en-US"/>
        </w:rPr>
        <w:t xml:space="preserve"> Kwan O</w:t>
      </w:r>
      <w:r w:rsidR="008911D6">
        <w:rPr>
          <w:rFonts w:eastAsia="Times New Roman"/>
          <w:lang w:val="en-US"/>
        </w:rPr>
        <w:t xml:space="preserve">, New </w:t>
      </w:r>
      <w:r w:rsidR="008911D6" w:rsidRPr="008911D6">
        <w:rPr>
          <w:rFonts w:eastAsia="Times New Roman"/>
          <w:lang w:val="en-US"/>
        </w:rPr>
        <w:t>Territories</w:t>
      </w:r>
      <w:r w:rsidR="00D85300">
        <w:rPr>
          <w:rFonts w:eastAsia="Times New Roman"/>
          <w:lang w:val="en-US"/>
        </w:rPr>
        <w:t>, Hong Kong</w:t>
      </w:r>
      <w:r w:rsidRPr="0032483C">
        <w:rPr>
          <w:rFonts w:eastAsia="Times New Roman"/>
          <w:lang w:val="en-US"/>
        </w:rPr>
        <w:t xml:space="preserve">. </w:t>
      </w:r>
      <w:r w:rsidR="00935446" w:rsidRPr="0032483C">
        <w:rPr>
          <w:rFonts w:eastAsia="Times New Roman"/>
          <w:lang w:val="en-US"/>
        </w:rPr>
        <w:t xml:space="preserve"> The CMHPO therefore wishes to collect market information on </w:t>
      </w:r>
      <w:r w:rsidR="00D85300">
        <w:rPr>
          <w:rFonts w:eastAsia="Times New Roman"/>
          <w:lang w:val="en-US"/>
        </w:rPr>
        <w:t>this</w:t>
      </w:r>
      <w:r w:rsidR="00276DB0">
        <w:rPr>
          <w:rFonts w:eastAsia="Times New Roman"/>
          <w:lang w:val="en-US"/>
        </w:rPr>
        <w:t xml:space="preserve"> Goods</w:t>
      </w:r>
      <w:r w:rsidR="00935446" w:rsidRPr="0032483C">
        <w:rPr>
          <w:rFonts w:eastAsia="Times New Roman"/>
          <w:lang w:val="en-US"/>
        </w:rPr>
        <w:t>.</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77777777" w:rsidR="00935446" w:rsidRPr="0032483C" w:rsidRDefault="00935446"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Background of the CMH Project</w:t>
      </w:r>
    </w:p>
    <w:p w14:paraId="14E7639E" w14:textId="6587131B"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The Chief Executive announced in the 2014 Policy Address that the Government had decided to reserve a site in </w:t>
      </w:r>
      <w:proofErr w:type="spellStart"/>
      <w:r w:rsidRPr="0032483C">
        <w:rPr>
          <w:rFonts w:eastAsiaTheme="minorEastAsia"/>
          <w:lang w:val="en-US"/>
        </w:rPr>
        <w:t>Tseung</w:t>
      </w:r>
      <w:proofErr w:type="spellEnd"/>
      <w:r w:rsidRPr="0032483C">
        <w:rPr>
          <w:rFonts w:eastAsiaTheme="minorEastAsia"/>
          <w:lang w:val="en-US"/>
        </w:rPr>
        <w:t xml:space="preserve"> Kwan O for setting up a CMH</w:t>
      </w:r>
      <w:r w:rsidR="00D85300">
        <w:rPr>
          <w:rFonts w:eastAsiaTheme="minorEastAsia"/>
          <w:lang w:val="en-US"/>
        </w:rPr>
        <w:t>HK</w:t>
      </w:r>
      <w:r w:rsidRPr="0032483C">
        <w:rPr>
          <w:rFonts w:eastAsiaTheme="minorEastAsia"/>
          <w:lang w:val="en-US"/>
        </w:rPr>
        <w:t>. The 2017 Policy Address stated that the Government decided to finance the construction of the CMH</w:t>
      </w:r>
      <w:r w:rsidR="00D85300">
        <w:rPr>
          <w:rFonts w:eastAsiaTheme="minorEastAsia"/>
          <w:lang w:val="en-US"/>
        </w:rPr>
        <w:t>HK</w:t>
      </w:r>
      <w:r w:rsidRPr="0032483C">
        <w:rPr>
          <w:rFonts w:eastAsiaTheme="minorEastAsia"/>
          <w:lang w:val="en-US"/>
        </w:rPr>
        <w:t xml:space="preserve"> and identify by way of tender a suitable non-profit-making </w:t>
      </w:r>
      <w:proofErr w:type="spellStart"/>
      <w:r w:rsidRPr="0032483C">
        <w:rPr>
          <w:rFonts w:eastAsiaTheme="minorEastAsia"/>
          <w:lang w:val="en-US"/>
        </w:rPr>
        <w:t>organisation</w:t>
      </w:r>
      <w:proofErr w:type="spellEnd"/>
      <w:r w:rsidRPr="0032483C">
        <w:rPr>
          <w:rFonts w:eastAsiaTheme="minorEastAsia"/>
          <w:lang w:val="en-US"/>
        </w:rPr>
        <w:t xml:space="preserve"> (“NPMO”) to operate the CMH</w:t>
      </w:r>
      <w:r w:rsidR="00D85300">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CMH</w:t>
      </w:r>
      <w:r w:rsidR="00D85300">
        <w:rPr>
          <w:rFonts w:eastAsiaTheme="minorEastAsia"/>
          <w:lang w:val="en-US"/>
        </w:rPr>
        <w:t>HK</w:t>
      </w:r>
      <w:r w:rsidRPr="0032483C">
        <w:rPr>
          <w:rFonts w:eastAsiaTheme="minorEastAsia"/>
          <w:lang w:val="en-US"/>
        </w:rPr>
        <w:t xml:space="preserve"> will be owned by the Government and the selected NPMO will operate the CMH</w:t>
      </w:r>
      <w:r w:rsidR="00D85300">
        <w:rPr>
          <w:rFonts w:eastAsiaTheme="minorEastAsia"/>
          <w:lang w:val="en-US"/>
        </w:rPr>
        <w:t>HK</w:t>
      </w:r>
      <w:r w:rsidRPr="0032483C">
        <w:rPr>
          <w:rFonts w:eastAsiaTheme="minorEastAsia"/>
          <w:lang w:val="en-US"/>
        </w:rPr>
        <w:t>.  The CMH</w:t>
      </w:r>
      <w:r w:rsidR="00D85300">
        <w:rPr>
          <w:rFonts w:eastAsiaTheme="minorEastAsia"/>
          <w:lang w:val="en-US"/>
        </w:rPr>
        <w:t>HK</w:t>
      </w:r>
      <w:r w:rsidRPr="0032483C">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753D292F"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D85300">
        <w:rPr>
          <w:rFonts w:eastAsiaTheme="minorEastAsia"/>
          <w:lang w:val="en-US"/>
        </w:rPr>
        <w:t>HK</w:t>
      </w:r>
      <w:r w:rsidRPr="0032483C">
        <w:rPr>
          <w:rFonts w:eastAsiaTheme="minorEastAsia"/>
          <w:lang w:val="en-US"/>
        </w:rPr>
        <w:t xml:space="preserve"> covers inpatient, day-patient, outpatient and community outreach services. </w:t>
      </w:r>
    </w:p>
    <w:p w14:paraId="797CF1A1" w14:textId="457B1809"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To take forward the planning and development of the project on CMH</w:t>
      </w:r>
      <w:r w:rsidR="00D85300">
        <w:rPr>
          <w:rFonts w:eastAsiaTheme="minorEastAsia"/>
          <w:lang w:val="en-US"/>
        </w:rPr>
        <w:t>HK</w:t>
      </w:r>
      <w:r w:rsidRPr="0032483C">
        <w:rPr>
          <w:rFonts w:eastAsiaTheme="minorEastAsia"/>
          <w:lang w:val="en-US"/>
        </w:rPr>
        <w:t>, a designated office i.e. CMHPO, was established under the Health Bureau (the former Food and Health Bureau) on 2 May 2018.  Hong Kong Baptist University (HKBU) was selected as the Contractor for the CMH</w:t>
      </w:r>
      <w:r w:rsidR="00D85300">
        <w:rPr>
          <w:rFonts w:eastAsiaTheme="minorEastAsia"/>
          <w:lang w:val="en-US"/>
        </w:rPr>
        <w:t>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3A2F3D">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project has proceeded to the com</w:t>
      </w:r>
      <w:r w:rsidR="00A86038">
        <w:rPr>
          <w:rFonts w:eastAsiaTheme="minorEastAsia"/>
          <w:lang w:val="en-US"/>
        </w:rPr>
        <w:t xml:space="preserve">missioning stage in 2021.  The CMHHK has </w:t>
      </w:r>
      <w:r w:rsidRPr="0032483C">
        <w:rPr>
          <w:rFonts w:eastAsiaTheme="minorEastAsia"/>
          <w:lang w:val="en-US"/>
        </w:rPr>
        <w:t>commence</w:t>
      </w:r>
      <w:r w:rsidR="00A86038">
        <w:rPr>
          <w:rFonts w:eastAsiaTheme="minorEastAsia"/>
          <w:lang w:val="en-US"/>
        </w:rPr>
        <w:t>d</w:t>
      </w:r>
      <w:r w:rsidRPr="0032483C">
        <w:rPr>
          <w:rFonts w:eastAsiaTheme="minorEastAsia"/>
          <w:lang w:val="en-US"/>
        </w:rPr>
        <w:t xml:space="preserve"> </w:t>
      </w:r>
      <w:r w:rsidR="00A86038">
        <w:rPr>
          <w:rFonts w:eastAsiaTheme="minorEastAsia"/>
          <w:lang w:val="en-US"/>
        </w:rPr>
        <w:t>hospital services by phases since 11 December</w:t>
      </w:r>
      <w:r w:rsidRPr="0032483C">
        <w:rPr>
          <w:rFonts w:eastAsiaTheme="minorEastAsia"/>
          <w:lang w:val="en-US"/>
        </w:rPr>
        <w:t xml:space="preserve"> 2025.</w:t>
      </w:r>
    </w:p>
    <w:p w14:paraId="494EA141" w14:textId="4E69286E"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More information on the services provision and design of the CMH</w:t>
      </w:r>
      <w:r w:rsidR="00D85300">
        <w:rPr>
          <w:rFonts w:eastAsiaTheme="minorEastAsia"/>
          <w:lang w:val="en-US"/>
        </w:rPr>
        <w:t>HK</w:t>
      </w:r>
      <w:r w:rsidRPr="0032483C">
        <w:rPr>
          <w:rFonts w:eastAsiaTheme="minorEastAsia"/>
          <w:lang w:val="en-US"/>
        </w:rPr>
        <w:t xml:space="preserve"> can be found in the following link: </w:t>
      </w:r>
    </w:p>
    <w:p w14:paraId="688D0683" w14:textId="5F0DE82B" w:rsidR="00935446" w:rsidRPr="0032483C" w:rsidRDefault="000703C9"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C2425">
          <w:rPr>
            <w:rStyle w:val="a7"/>
          </w:rPr>
          <w:t>https://www.healthbureau.gov.hk/en/press_and_publications/otherinfo/200900_cmhp/index.html</w:t>
        </w:r>
      </w:hyperlink>
    </w:p>
    <w:p w14:paraId="053FCFDF" w14:textId="77777777" w:rsidR="00935446" w:rsidRPr="0032483C" w:rsidRDefault="00935446" w:rsidP="00935446">
      <w:pPr>
        <w:autoSpaceDE w:val="0"/>
        <w:autoSpaceDN w:val="0"/>
        <w:spacing w:before="93"/>
        <w:ind w:left="540"/>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6FEDC2A5" w:rsidR="006C08BC" w:rsidRPr="00BD2F80" w:rsidRDefault="006C08BC" w:rsidP="004640E7">
      <w:pPr>
        <w:pStyle w:val="afa"/>
        <w:numPr>
          <w:ilvl w:val="0"/>
          <w:numId w:val="74"/>
        </w:numPr>
        <w:autoSpaceDE w:val="0"/>
        <w:autoSpaceDN w:val="0"/>
        <w:spacing w:before="93"/>
        <w:ind w:leftChars="0" w:rightChars="-3" w:right="-7"/>
        <w:jc w:val="both"/>
        <w:outlineLvl w:val="1"/>
        <w:rPr>
          <w:color w:val="0D0D0D" w:themeColor="text1" w:themeTint="F2"/>
          <w:lang w:val="en-US"/>
        </w:rPr>
      </w:pPr>
      <w:r w:rsidRPr="00A41B1A">
        <w:rPr>
          <w:lang w:val="en-US"/>
        </w:rPr>
        <w:t xml:space="preserve">If </w:t>
      </w:r>
      <w:r w:rsidR="008160EE">
        <w:rPr>
          <w:lang w:val="en-US"/>
        </w:rPr>
        <w:t xml:space="preserve">your company have more than one software </w:t>
      </w:r>
      <w:proofErr w:type="spellStart"/>
      <w:r w:rsidR="008160EE">
        <w:rPr>
          <w:lang w:val="en-US"/>
        </w:rPr>
        <w:t>licence</w:t>
      </w:r>
      <w:proofErr w:type="spellEnd"/>
      <w:r w:rsidR="008160EE">
        <w:rPr>
          <w:lang w:val="en-US"/>
        </w:rPr>
        <w:t xml:space="preserve"> t</w:t>
      </w:r>
      <w:r w:rsidRPr="009D4B47">
        <w:rPr>
          <w:color w:val="0D0D0D" w:themeColor="text1" w:themeTint="F2"/>
          <w:lang w:val="en-US"/>
        </w:rPr>
        <w:t xml:space="preserve">hat </w:t>
      </w:r>
      <w:r w:rsidRPr="00A41B1A">
        <w:rPr>
          <w:lang w:val="en-US"/>
        </w:rPr>
        <w:t>may mee</w:t>
      </w:r>
      <w:r w:rsidR="008160EE">
        <w:rPr>
          <w:lang w:val="en-US"/>
        </w:rPr>
        <w:t>t the requirements of the Goods</w:t>
      </w:r>
      <w:r w:rsidRPr="00A41B1A">
        <w:rPr>
          <w:lang w:val="en-US"/>
        </w:rPr>
        <w:t xml:space="preserve"> stated in this </w:t>
      </w:r>
      <w:proofErr w:type="spellStart"/>
      <w:r w:rsidRPr="00A41B1A">
        <w:rPr>
          <w:lang w:val="en-US"/>
        </w:rPr>
        <w:t>Proforma</w:t>
      </w:r>
      <w:proofErr w:type="spellEnd"/>
      <w:r w:rsidRPr="00A41B1A">
        <w:rPr>
          <w:lang w:val="en-US"/>
        </w:rPr>
        <w:t xml:space="preserve">, </w:t>
      </w:r>
      <w:r w:rsidRPr="00A41B1A">
        <w:rPr>
          <w:b/>
          <w:lang w:val="en-US"/>
        </w:rPr>
        <w:t xml:space="preserve">please complete and return, together with relevant supporting documents, </w:t>
      </w:r>
      <w:r w:rsidRPr="00A41B1A">
        <w:rPr>
          <w:b/>
          <w:u w:val="single"/>
          <w:lang w:val="en-US"/>
        </w:rPr>
        <w:t xml:space="preserve">one set of </w:t>
      </w:r>
      <w:proofErr w:type="spellStart"/>
      <w:r w:rsidRPr="00A41B1A">
        <w:rPr>
          <w:b/>
          <w:u w:val="single"/>
          <w:lang w:val="en-US"/>
        </w:rPr>
        <w:t>Proforma</w:t>
      </w:r>
      <w:proofErr w:type="spellEnd"/>
      <w:r w:rsidRPr="00A41B1A">
        <w:rPr>
          <w:b/>
          <w:u w:val="single"/>
          <w:lang w:val="en-US"/>
        </w:rPr>
        <w:t xml:space="preserve"> for each </w:t>
      </w:r>
      <w:r w:rsidRPr="00BD2F80">
        <w:rPr>
          <w:b/>
          <w:color w:val="0D0D0D" w:themeColor="text1" w:themeTint="F2"/>
          <w:u w:val="single"/>
          <w:lang w:val="en-US"/>
        </w:rPr>
        <w:t>different</w:t>
      </w:r>
      <w:r w:rsidR="00276DB0" w:rsidRPr="00BD2F80">
        <w:rPr>
          <w:bCs/>
          <w:color w:val="0D0D0D" w:themeColor="text1" w:themeTint="F2"/>
          <w:lang w:eastAsia="zh-CN"/>
        </w:rPr>
        <w:t xml:space="preserve"> Statistical Analysis and Method Validation Licence</w:t>
      </w:r>
      <w:r w:rsidRPr="00BD2F80">
        <w:rPr>
          <w:color w:val="0D0D0D" w:themeColor="text1" w:themeTint="F2"/>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4102160B"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1A10A7">
        <w:rPr>
          <w:b/>
          <w:u w:val="single"/>
          <w:lang w:val="en-US"/>
        </w:rPr>
        <w:t xml:space="preserve"> Goods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26B7D08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1A10A7">
              <w:rPr>
                <w:rFonts w:ascii="Times New Roman" w:eastAsiaTheme="minorEastAsia" w:hAnsi="Times New Roman"/>
                <w:kern w:val="1"/>
                <w:szCs w:val="24"/>
                <w:lang w:val="en-US" w:eastAsia="ar-SA"/>
              </w:rPr>
              <w:t>Goods</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6B162DC2"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276DB0">
              <w:rPr>
                <w:rFonts w:ascii="Times New Roman" w:eastAsiaTheme="minorEastAsia" w:hAnsi="Times New Roman"/>
                <w:kern w:val="1"/>
                <w:szCs w:val="24"/>
                <w:lang w:val="en-US"/>
              </w:rPr>
              <w:t>Goods</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21E1A6DA" w:rsidR="005E0250" w:rsidRPr="00A8644D"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color w:val="0D0D0D" w:themeColor="text1" w:themeTint="F2"/>
                <w:kern w:val="1"/>
                <w:szCs w:val="24"/>
                <w:lang w:val="en-US" w:eastAsia="ar-SA"/>
              </w:rPr>
            </w:pPr>
            <w:r w:rsidRPr="00A8644D">
              <w:rPr>
                <w:rFonts w:ascii="Times New Roman" w:eastAsiaTheme="minorEastAsia" w:hAnsi="Times New Roman"/>
                <w:color w:val="0D0D0D" w:themeColor="text1" w:themeTint="F2"/>
                <w:kern w:val="1"/>
                <w:szCs w:val="24"/>
                <w:lang w:val="en-US" w:eastAsia="ar-SA"/>
              </w:rPr>
              <w:t>W</w:t>
            </w:r>
            <w:r w:rsidR="00ED1587" w:rsidRPr="00A8644D">
              <w:rPr>
                <w:rFonts w:ascii="Times New Roman" w:eastAsiaTheme="minorEastAsia" w:hAnsi="Times New Roman"/>
                <w:color w:val="0D0D0D" w:themeColor="text1" w:themeTint="F2"/>
                <w:kern w:val="1"/>
                <w:szCs w:val="24"/>
                <w:lang w:val="en-US" w:eastAsia="ar-SA"/>
              </w:rPr>
              <w:t xml:space="preserve">arranty period </w:t>
            </w:r>
            <w:r w:rsidR="001A10A7">
              <w:rPr>
                <w:rFonts w:ascii="Times New Roman" w:eastAsiaTheme="minorEastAsia" w:hAnsi="Times New Roman"/>
                <w:color w:val="0D0D0D" w:themeColor="text1" w:themeTint="F2"/>
                <w:kern w:val="1"/>
                <w:szCs w:val="24"/>
                <w:lang w:val="en-US" w:eastAsia="ar-SA"/>
              </w:rPr>
              <w:t>of the Goods</w:t>
            </w:r>
            <w:r w:rsidRPr="00A8644D">
              <w:rPr>
                <w:rFonts w:ascii="Times New Roman" w:eastAsiaTheme="minorEastAsia" w:hAnsi="Times New Roman"/>
                <w:color w:val="0D0D0D" w:themeColor="text1" w:themeTint="F2"/>
                <w:kern w:val="1"/>
                <w:szCs w:val="24"/>
                <w:lang w:val="en-US" w:eastAsia="ar-SA"/>
              </w:rPr>
              <w:t xml:space="preserve"> </w:t>
            </w:r>
          </w:p>
          <w:p w14:paraId="0C5EBBE6" w14:textId="0D6DF9AF" w:rsidR="00ED1587" w:rsidRPr="006C08BC"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A8644D">
              <w:rPr>
                <w:rFonts w:ascii="Times New Roman" w:eastAsiaTheme="minorEastAsia" w:hAnsi="Times New Roman"/>
                <w:color w:val="0D0D0D" w:themeColor="text1" w:themeTint="F2"/>
                <w:kern w:val="1"/>
                <w:szCs w:val="24"/>
                <w:lang w:val="en-US" w:eastAsia="ar-SA"/>
              </w:rPr>
              <w:t>(</w:t>
            </w:r>
            <w:r w:rsidR="005E0250" w:rsidRPr="00A8644D">
              <w:rPr>
                <w:rFonts w:ascii="Times New Roman" w:eastAsiaTheme="minorEastAsia" w:hAnsi="Times New Roman"/>
                <w:i/>
                <w:color w:val="0D0D0D" w:themeColor="text1" w:themeTint="F2"/>
                <w:kern w:val="1"/>
                <w:szCs w:val="24"/>
                <w:lang w:val="en-US" w:eastAsia="ar-SA"/>
              </w:rPr>
              <w:t>Please refer to</w:t>
            </w:r>
            <w:r w:rsidRPr="00A8644D">
              <w:rPr>
                <w:rFonts w:ascii="Times New Roman" w:eastAsiaTheme="minorEastAsia" w:hAnsi="Times New Roman"/>
                <w:i/>
                <w:color w:val="0D0D0D" w:themeColor="text1" w:themeTint="F2"/>
                <w:kern w:val="1"/>
                <w:szCs w:val="24"/>
                <w:lang w:val="en-US" w:eastAsia="ar-SA"/>
              </w:rPr>
              <w:t xml:space="preserve"> </w:t>
            </w:r>
            <w:r w:rsidR="00A8644D" w:rsidRPr="00A8644D">
              <w:rPr>
                <w:rFonts w:ascii="Times New Roman" w:eastAsiaTheme="minorEastAsia" w:hAnsi="Times New Roman"/>
                <w:i/>
                <w:color w:val="0D0D0D" w:themeColor="text1" w:themeTint="F2"/>
                <w:kern w:val="1"/>
                <w:szCs w:val="24"/>
                <w:lang w:val="en-US" w:eastAsia="ar-SA"/>
              </w:rPr>
              <w:t>section F</w:t>
            </w:r>
            <w:r w:rsidR="00E27584" w:rsidRPr="00A8644D">
              <w:rPr>
                <w:rFonts w:ascii="Times New Roman" w:eastAsiaTheme="minorEastAsia" w:hAnsi="Times New Roman"/>
                <w:i/>
                <w:color w:val="0D0D0D" w:themeColor="text1" w:themeTint="F2"/>
                <w:kern w:val="1"/>
                <w:szCs w:val="24"/>
                <w:lang w:val="en-US" w:eastAsia="ar-SA"/>
              </w:rPr>
              <w:t xml:space="preserve"> in Part 3</w:t>
            </w:r>
            <w:r w:rsidRPr="00A8644D">
              <w:rPr>
                <w:rFonts w:ascii="Times New Roman" w:eastAsiaTheme="minorEastAsia" w:hAnsi="Times New Roman"/>
                <w:i/>
                <w:color w:val="0D0D0D" w:themeColor="text1" w:themeTint="F2"/>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510160D7" w14:textId="77777777" w:rsidR="007C6FF9"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 xml:space="preserve">____________ months </w:t>
            </w:r>
          </w:p>
          <w:p w14:paraId="25BAC553" w14:textId="62335592" w:rsidR="005E0250" w:rsidRPr="006C08BC" w:rsidRDefault="001A10A7" w:rsidP="0047363D">
            <w:pPr>
              <w:suppressAutoHyphens/>
              <w:snapToGrid w:val="0"/>
              <w:spacing w:before="120" w:after="120" w:line="259" w:lineRule="auto"/>
              <w:ind w:left="313" w:rightChars="95" w:right="228" w:hanging="284"/>
              <w:jc w:val="center"/>
              <w:rPr>
                <w:rFonts w:eastAsiaTheme="minorEastAsia"/>
                <w:kern w:val="1"/>
                <w:lang w:val="en-US" w:eastAsia="ar-SA"/>
              </w:rPr>
            </w:pPr>
            <w:r>
              <w:rPr>
                <w:rFonts w:eastAsiaTheme="minorEastAsia"/>
                <w:kern w:val="1"/>
                <w:lang w:val="en-US" w:eastAsia="ar-SA"/>
              </w:rPr>
              <w:t>from Acceptance of the Goods</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208ECDEA"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Please spec</w:t>
            </w:r>
            <w:r w:rsidR="00276DB0">
              <w:rPr>
                <w:rFonts w:ascii="Times New Roman" w:eastAsiaTheme="minorEastAsia" w:hAnsi="Times New Roman"/>
                <w:i/>
                <w:kern w:val="1"/>
                <w:szCs w:val="24"/>
                <w:lang w:val="en-US" w:eastAsia="ar-SA"/>
              </w:rPr>
              <w:t>ify any components of the Goods</w:t>
            </w:r>
            <w:r w:rsidRPr="006C08BC">
              <w:rPr>
                <w:rFonts w:ascii="Times New Roman" w:eastAsiaTheme="minorEastAsia" w:hAnsi="Times New Roman"/>
                <w:i/>
                <w:kern w:val="1"/>
                <w:szCs w:val="24"/>
                <w:lang w:val="en-US" w:eastAsia="ar-SA"/>
              </w:rPr>
              <w:t xml:space="preserve">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614B7866" w:rsidR="00995D1E" w:rsidRPr="006C08BC" w:rsidRDefault="001A10A7" w:rsidP="0047363D">
            <w:pPr>
              <w:suppressAutoHyphens/>
              <w:snapToGrid w:val="0"/>
              <w:spacing w:before="120" w:after="120" w:line="259" w:lineRule="auto"/>
              <w:ind w:rightChars="95" w:right="228" w:firstLine="29"/>
              <w:jc w:val="both"/>
              <w:rPr>
                <w:rFonts w:eastAsiaTheme="minorEastAsia"/>
                <w:kern w:val="1"/>
                <w:lang w:val="en-US" w:eastAsia="ar-SA"/>
              </w:rPr>
            </w:pPr>
            <w:r>
              <w:rPr>
                <w:rFonts w:eastAsiaTheme="minorEastAsia"/>
                <w:kern w:val="1"/>
                <w:lang w:val="en-US" w:eastAsia="ar-SA"/>
              </w:rPr>
              <w:t>The Goods</w:t>
            </w:r>
            <w:r w:rsidR="007954A1" w:rsidRPr="006C08BC">
              <w:rPr>
                <w:rFonts w:eastAsiaTheme="minorEastAsia"/>
                <w:kern w:val="1"/>
                <w:lang w:val="en-US" w:eastAsia="ar-SA"/>
              </w:rPr>
              <w:t xml:space="preserve"> shall have a serviceable life of  ___</w:t>
            </w:r>
            <w:r w:rsidR="00995D1E" w:rsidRPr="006C08BC">
              <w:rPr>
                <w:rFonts w:eastAsiaTheme="minorEastAsia"/>
                <w:kern w:val="1"/>
                <w:lang w:val="en-US" w:eastAsia="ar-SA"/>
              </w:rPr>
              <w:t>__</w:t>
            </w:r>
            <w:r w:rsidR="007954A1"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1830C580" w14:textId="6FAF59D8" w:rsidR="009D4B47" w:rsidRDefault="009D4B47" w:rsidP="00FC53E1">
      <w:pPr>
        <w:spacing w:after="160" w:line="259" w:lineRule="auto"/>
        <w:jc w:val="both"/>
        <w:rPr>
          <w:b/>
          <w:u w:val="single"/>
          <w:lang w:val="en-US"/>
        </w:rPr>
      </w:pPr>
    </w:p>
    <w:p w14:paraId="3516A9DB" w14:textId="3771456F" w:rsidR="0032666B" w:rsidRDefault="0032666B" w:rsidP="00FC53E1">
      <w:pPr>
        <w:spacing w:after="160" w:line="259" w:lineRule="auto"/>
        <w:jc w:val="both"/>
        <w:rPr>
          <w:b/>
          <w:u w:val="single"/>
          <w:lang w:val="en-US"/>
        </w:rPr>
      </w:pPr>
    </w:p>
    <w:p w14:paraId="0F817989" w14:textId="77777777" w:rsidR="0032666B" w:rsidRDefault="0032666B" w:rsidP="00FC53E1">
      <w:pPr>
        <w:spacing w:after="160" w:line="259" w:lineRule="auto"/>
        <w:jc w:val="both"/>
        <w:rPr>
          <w:b/>
          <w:u w:val="single"/>
          <w:lang w:val="en-US"/>
        </w:rPr>
      </w:pPr>
    </w:p>
    <w:p w14:paraId="56353246" w14:textId="24AE8355" w:rsidR="009D4B47" w:rsidRDefault="009D4B47" w:rsidP="00FC53E1">
      <w:pPr>
        <w:spacing w:after="160" w:line="259" w:lineRule="auto"/>
        <w:jc w:val="both"/>
        <w:rPr>
          <w:b/>
          <w:u w:val="single"/>
          <w:lang w:val="en-US"/>
        </w:rPr>
      </w:pPr>
    </w:p>
    <w:p w14:paraId="55F12999" w14:textId="77777777" w:rsidR="009D4B47" w:rsidRDefault="009D4B47" w:rsidP="00FC53E1">
      <w:pPr>
        <w:spacing w:after="160" w:line="259" w:lineRule="auto"/>
        <w:jc w:val="both"/>
        <w:rPr>
          <w:b/>
          <w:u w:val="single"/>
          <w:lang w:val="en-US"/>
        </w:rPr>
      </w:pPr>
    </w:p>
    <w:p w14:paraId="7984E188" w14:textId="67A29366"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9D4B47" w:rsidRDefault="00FC53E1" w:rsidP="00414F3A">
      <w:pPr>
        <w:tabs>
          <w:tab w:val="left" w:pos="1440"/>
        </w:tabs>
        <w:autoSpaceDE w:val="0"/>
        <w:autoSpaceDN w:val="0"/>
        <w:spacing w:after="120" w:line="242" w:lineRule="auto"/>
        <w:ind w:left="810" w:right="40" w:hanging="810"/>
        <w:rPr>
          <w:color w:val="0D0D0D" w:themeColor="text1" w:themeTint="F2"/>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 xml:space="preserve">for </w:t>
      </w:r>
      <w:r w:rsidR="00BA2756" w:rsidRPr="009D4B47">
        <w:rPr>
          <w:i/>
          <w:color w:val="0D0D0D" w:themeColor="text1" w:themeTint="F2"/>
          <w:u w:val="single"/>
          <w:lang w:val="en-US"/>
        </w:rPr>
        <w:t>Completion of Part 3</w:t>
      </w:r>
    </w:p>
    <w:p w14:paraId="4CA07DE7" w14:textId="0F1CF6B3" w:rsidR="009A2EAD" w:rsidRPr="0032483C" w:rsidRDefault="009A2EAD"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9D4B47">
        <w:rPr>
          <w:rFonts w:eastAsia="Times New Roman"/>
          <w:i/>
          <w:color w:val="0D0D0D" w:themeColor="text1" w:themeTint="F2"/>
          <w:lang w:val="en-US"/>
        </w:rPr>
        <w:t>Unless specified otherwise, the “</w:t>
      </w:r>
      <w:r w:rsidR="00276DB0">
        <w:rPr>
          <w:rFonts w:eastAsia="Times New Roman"/>
          <w:b/>
          <w:i/>
          <w:color w:val="0D0D0D" w:themeColor="text1" w:themeTint="F2"/>
          <w:lang w:val="en-US"/>
        </w:rPr>
        <w:t>Goods</w:t>
      </w:r>
      <w:r w:rsidRPr="009D4B47">
        <w:rPr>
          <w:rFonts w:eastAsia="Times New Roman"/>
          <w:i/>
          <w:color w:val="0D0D0D" w:themeColor="text1" w:themeTint="F2"/>
          <w:lang w:val="en-US"/>
        </w:rPr>
        <w:t xml:space="preserve">” in this Part 3 </w:t>
      </w:r>
      <w:r w:rsidRPr="009D4B47">
        <w:rPr>
          <w:rFonts w:eastAsia="Times New Roman"/>
          <w:b/>
          <w:i/>
          <w:color w:val="0D0D0D" w:themeColor="text1" w:themeTint="F2"/>
          <w:u w:val="single"/>
          <w:lang w:val="en-US"/>
        </w:rPr>
        <w:t xml:space="preserve">refers to </w:t>
      </w:r>
      <w:r w:rsidR="006A0105" w:rsidRPr="009D4B47">
        <w:rPr>
          <w:rFonts w:eastAsia="Times New Roman"/>
          <w:b/>
          <w:i/>
          <w:color w:val="0D0D0D" w:themeColor="text1" w:themeTint="F2"/>
          <w:u w:val="single"/>
          <w:lang w:val="en-US"/>
        </w:rPr>
        <w:t xml:space="preserve">section </w:t>
      </w:r>
      <w:r w:rsidR="00BD2F80" w:rsidRPr="00BD2F80">
        <w:rPr>
          <w:rFonts w:eastAsia="Times New Roman"/>
          <w:b/>
          <w:i/>
          <w:color w:val="0D0D0D" w:themeColor="text1" w:themeTint="F2"/>
          <w:u w:val="single"/>
          <w:lang w:val="en-US"/>
        </w:rPr>
        <w:t>A1.1-1.3</w:t>
      </w:r>
      <w:r w:rsidR="006A0105" w:rsidRPr="00BD2F80">
        <w:rPr>
          <w:rFonts w:eastAsia="Times New Roman"/>
          <w:b/>
          <w:i/>
          <w:color w:val="0D0D0D" w:themeColor="text1" w:themeTint="F2"/>
          <w:u w:val="single"/>
          <w:lang w:val="en-US"/>
        </w:rPr>
        <w:t xml:space="preserve"> </w:t>
      </w:r>
      <w:r w:rsidR="006A0105" w:rsidRPr="009D4B47">
        <w:rPr>
          <w:rFonts w:eastAsia="Times New Roman"/>
          <w:b/>
          <w:i/>
          <w:color w:val="0D0D0D" w:themeColor="text1" w:themeTint="F2"/>
          <w:u w:val="single"/>
          <w:lang w:val="en-US"/>
        </w:rPr>
        <w:t>below</w:t>
      </w:r>
      <w:r w:rsidR="006A0105" w:rsidRPr="0032483C">
        <w:rPr>
          <w:rFonts w:eastAsia="Times New Roman"/>
          <w:i/>
          <w:lang w:val="en-US"/>
        </w:rPr>
        <w:t>.</w:t>
      </w:r>
    </w:p>
    <w:p w14:paraId="440AF822" w14:textId="77777777" w:rsidR="00BA2756" w:rsidRPr="0032483C" w:rsidRDefault="00FC53E1"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i/>
          <w:lang w:val="en-US"/>
        </w:rPr>
        <w:t>The indicative technical requirements are for the purpose of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0AA5C788" w:rsidR="00B770DD" w:rsidRPr="0032483C" w:rsidRDefault="00BA2756"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indicate, as a point by point compliance statement, whether your propose</w:t>
      </w:r>
      <w:r w:rsidR="00276DB0">
        <w:rPr>
          <w:rFonts w:eastAsia="Times New Roman"/>
          <w:i/>
          <w:lang w:val="en-US"/>
        </w:rPr>
        <w:t xml:space="preserve">d Goods </w:t>
      </w:r>
      <w:r w:rsidR="00AF54D0" w:rsidRPr="0032483C">
        <w:rPr>
          <w:rFonts w:eastAsia="Times New Roman"/>
          <w:i/>
          <w:lang w:val="en-US"/>
        </w:rPr>
        <w:t>“</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05C5B651" w:rsidR="00C3093F" w:rsidRPr="0032483C" w:rsidRDefault="00C3093F"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please quote t</w:t>
      </w:r>
      <w:r w:rsidR="00276DB0">
        <w:rPr>
          <w:rFonts w:eastAsia="Times New Roman"/>
          <w:i/>
          <w:lang w:val="en-US"/>
        </w:rPr>
        <w:t>he value of your proposed Goods</w:t>
      </w:r>
      <w:r w:rsidRPr="0032483C">
        <w:rPr>
          <w:rFonts w:eastAsia="Times New Roman"/>
          <w:i/>
          <w:lang w:val="en-US"/>
        </w:rPr>
        <w:t xml:space="preserve">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r w:rsidR="00E659E7">
        <w:rPr>
          <w:rFonts w:eastAsia="Times New Roman"/>
          <w:i/>
          <w:lang w:val="en-US"/>
        </w:rPr>
        <w:t>)</w:t>
      </w:r>
    </w:p>
    <w:p w14:paraId="06E2EEBB" w14:textId="77777777" w:rsidR="00C72555" w:rsidRPr="0032483C" w:rsidRDefault="00B770DD"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to illustrate the features of your proposed computed tomography system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105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812"/>
        <w:gridCol w:w="1418"/>
        <w:gridCol w:w="1591"/>
      </w:tblGrid>
      <w:tr w:rsidR="006A0105" w:rsidRPr="0032483C" w14:paraId="1BB9E248" w14:textId="77777777" w:rsidTr="00441E9B">
        <w:trPr>
          <w:tblHeader/>
        </w:trPr>
        <w:tc>
          <w:tcPr>
            <w:tcW w:w="1702"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812"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418"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91"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441E9B">
        <w:trPr>
          <w:trHeight w:val="1020"/>
          <w:tblHeader/>
        </w:trPr>
        <w:tc>
          <w:tcPr>
            <w:tcW w:w="1702"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812"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009"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b/>
                <w:spacing w:val="-3"/>
              </w:rPr>
              <w:sym w:font="Wingdings 2" w:char="F050"/>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441E9B">
        <w:trPr>
          <w:trHeight w:val="259"/>
          <w:tblHeader/>
        </w:trPr>
        <w:tc>
          <w:tcPr>
            <w:tcW w:w="1702"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812"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418"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91"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441E9B">
        <w:tc>
          <w:tcPr>
            <w:tcW w:w="1702"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A0694D" w:rsidRPr="0032483C" w14:paraId="04FF4C40" w14:textId="77777777" w:rsidTr="00441E9B">
        <w:tc>
          <w:tcPr>
            <w:tcW w:w="1702" w:type="dxa"/>
            <w:tcBorders>
              <w:top w:val="single" w:sz="4" w:space="0" w:color="auto"/>
              <w:left w:val="single" w:sz="4" w:space="0" w:color="auto"/>
              <w:bottom w:val="single" w:sz="4" w:space="0" w:color="auto"/>
              <w:right w:val="single" w:sz="4" w:space="0" w:color="auto"/>
            </w:tcBorders>
          </w:tcPr>
          <w:p w14:paraId="63E27A70" w14:textId="20AD9A32" w:rsidR="00A0694D" w:rsidRPr="0032483C" w:rsidRDefault="00A0694D" w:rsidP="00140AC2">
            <w:pPr>
              <w:pStyle w:val="afa"/>
              <w:numPr>
                <w:ilvl w:val="0"/>
                <w:numId w:val="84"/>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51EF7456" w:rsidR="00A0694D" w:rsidRPr="0032483C" w:rsidRDefault="00A0694D" w:rsidP="00A0694D">
            <w:pPr>
              <w:spacing w:line="320" w:lineRule="exact"/>
              <w:ind w:leftChars="47" w:left="113" w:rightChars="46" w:right="110"/>
              <w:jc w:val="both"/>
              <w:rPr>
                <w:b/>
                <w:w w:val="105"/>
                <w:u w:val="single"/>
              </w:rPr>
            </w:pPr>
            <w:r w:rsidRPr="00200B22">
              <w:rPr>
                <w:b/>
              </w:rPr>
              <w:t>General Description</w:t>
            </w:r>
          </w:p>
        </w:tc>
      </w:tr>
      <w:tr w:rsidR="00EA4D85" w:rsidRPr="0032483C" w14:paraId="3974AB0A" w14:textId="77777777" w:rsidTr="00441E9B">
        <w:tc>
          <w:tcPr>
            <w:tcW w:w="1702" w:type="dxa"/>
            <w:tcBorders>
              <w:top w:val="single" w:sz="4" w:space="0" w:color="auto"/>
              <w:left w:val="single" w:sz="4" w:space="0" w:color="auto"/>
              <w:bottom w:val="single" w:sz="4" w:space="0" w:color="auto"/>
              <w:right w:val="single" w:sz="4" w:space="0" w:color="auto"/>
            </w:tcBorders>
          </w:tcPr>
          <w:p w14:paraId="3964361A" w14:textId="69E8511E" w:rsidR="00EA4D85" w:rsidRDefault="00EA4D85" w:rsidP="00CC45F3">
            <w:pPr>
              <w:spacing w:line="320" w:lineRule="exact"/>
              <w:ind w:left="360" w:right="114"/>
              <w:jc w:val="both"/>
            </w:pPr>
            <w:r>
              <w:t>1.1</w:t>
            </w:r>
            <w:r w:rsidR="00BD2F80">
              <w:t>.</w:t>
            </w:r>
          </w:p>
        </w:tc>
        <w:tc>
          <w:tcPr>
            <w:tcW w:w="5812" w:type="dxa"/>
            <w:tcBorders>
              <w:top w:val="single" w:sz="4" w:space="0" w:color="auto"/>
              <w:left w:val="single" w:sz="4" w:space="0" w:color="auto"/>
              <w:bottom w:val="single" w:sz="4" w:space="0" w:color="auto"/>
              <w:right w:val="single" w:sz="4" w:space="0" w:color="auto"/>
            </w:tcBorders>
            <w:vAlign w:val="center"/>
          </w:tcPr>
          <w:p w14:paraId="547C4D66" w14:textId="2E1559A8" w:rsidR="00EA4D85" w:rsidRDefault="00EA4D85" w:rsidP="00276DB0">
            <w:pPr>
              <w:spacing w:line="320" w:lineRule="exact"/>
              <w:ind w:leftChars="47" w:left="113" w:rightChars="46" w:right="110"/>
              <w:jc w:val="both"/>
              <w:rPr>
                <w:w w:val="105"/>
              </w:rPr>
            </w:pPr>
            <w:r>
              <w:t>The Goods shall be</w:t>
            </w:r>
            <w:r w:rsidRPr="008165D4">
              <w:t xml:space="preserve"> </w:t>
            </w:r>
            <w:r w:rsidRPr="008165D4">
              <w:rPr>
                <w:rFonts w:hint="eastAsia"/>
              </w:rPr>
              <w:t xml:space="preserve">used for </w:t>
            </w:r>
            <w:r w:rsidRPr="008165D4">
              <w:t xml:space="preserve">verifying </w:t>
            </w:r>
            <w:r w:rsidRPr="008165D4">
              <w:rPr>
                <w:rFonts w:hint="eastAsia"/>
              </w:rPr>
              <w:t>the</w:t>
            </w:r>
            <w:r w:rsidRPr="008165D4">
              <w:t xml:space="preserve"> analytical and diagnostic methods to meet the demands of regulatory </w:t>
            </w:r>
            <w:r w:rsidRPr="008165D4">
              <w:rPr>
                <w:rFonts w:hint="eastAsia"/>
              </w:rPr>
              <w:t xml:space="preserve">and standard </w:t>
            </w:r>
            <w:r w:rsidRPr="008165D4">
              <w:t>compliance.</w:t>
            </w:r>
          </w:p>
        </w:tc>
        <w:tc>
          <w:tcPr>
            <w:tcW w:w="1418" w:type="dxa"/>
            <w:tcBorders>
              <w:top w:val="single" w:sz="4" w:space="0" w:color="auto"/>
              <w:left w:val="single" w:sz="4" w:space="0" w:color="auto"/>
              <w:bottom w:val="single" w:sz="4" w:space="0" w:color="auto"/>
              <w:right w:val="single" w:sz="4" w:space="0" w:color="auto"/>
            </w:tcBorders>
          </w:tcPr>
          <w:p w14:paraId="3FB2269C" w14:textId="77777777" w:rsidR="00EA4D85" w:rsidRPr="0032483C" w:rsidRDefault="00EA4D85"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07FFF5F" w14:textId="77777777" w:rsidR="00EA4D85" w:rsidRPr="0032483C" w:rsidRDefault="00EA4D85" w:rsidP="00A0694D">
            <w:pPr>
              <w:spacing w:line="320" w:lineRule="exact"/>
              <w:ind w:leftChars="47" w:left="113" w:rightChars="46" w:right="110"/>
              <w:jc w:val="both"/>
            </w:pPr>
          </w:p>
        </w:tc>
      </w:tr>
      <w:tr w:rsidR="00CC45F3" w:rsidRPr="0032483C" w14:paraId="06100ED4" w14:textId="77777777" w:rsidTr="00441E9B">
        <w:tc>
          <w:tcPr>
            <w:tcW w:w="1702" w:type="dxa"/>
            <w:tcBorders>
              <w:top w:val="single" w:sz="4" w:space="0" w:color="auto"/>
              <w:left w:val="single" w:sz="4" w:space="0" w:color="auto"/>
              <w:bottom w:val="single" w:sz="4" w:space="0" w:color="auto"/>
              <w:right w:val="single" w:sz="4" w:space="0" w:color="auto"/>
            </w:tcBorders>
          </w:tcPr>
          <w:p w14:paraId="79DD508C" w14:textId="3B8C4ECC" w:rsidR="00CC45F3" w:rsidRPr="0032483C" w:rsidRDefault="00EA4D85" w:rsidP="00CC45F3">
            <w:pPr>
              <w:spacing w:line="320" w:lineRule="exact"/>
              <w:ind w:left="360" w:right="114"/>
              <w:jc w:val="both"/>
            </w:pPr>
            <w:r>
              <w:t>1.2</w:t>
            </w:r>
            <w:r w:rsidR="00BD2F80">
              <w:t>.</w:t>
            </w:r>
          </w:p>
        </w:tc>
        <w:tc>
          <w:tcPr>
            <w:tcW w:w="5812" w:type="dxa"/>
            <w:tcBorders>
              <w:top w:val="single" w:sz="4" w:space="0" w:color="auto"/>
              <w:left w:val="single" w:sz="4" w:space="0" w:color="auto"/>
              <w:bottom w:val="single" w:sz="4" w:space="0" w:color="auto"/>
              <w:right w:val="single" w:sz="4" w:space="0" w:color="auto"/>
            </w:tcBorders>
            <w:vAlign w:val="center"/>
          </w:tcPr>
          <w:p w14:paraId="3A6813FB" w14:textId="421EC40C" w:rsidR="00CC45F3" w:rsidRPr="0032483C" w:rsidRDefault="00276DB0" w:rsidP="00276DB0">
            <w:pPr>
              <w:spacing w:line="320" w:lineRule="exact"/>
              <w:ind w:leftChars="47" w:left="113" w:rightChars="46" w:right="110"/>
              <w:jc w:val="both"/>
              <w:rPr>
                <w:w w:val="105"/>
              </w:rPr>
            </w:pPr>
            <w:r>
              <w:rPr>
                <w:w w:val="105"/>
              </w:rPr>
              <w:t xml:space="preserve">The Goods shall be a </w:t>
            </w:r>
            <w:r w:rsidRPr="008165D4">
              <w:t xml:space="preserve">statistical software designed for method validation and data analysis, particularly in the fields of clinical and laboratory settings. </w:t>
            </w:r>
          </w:p>
        </w:tc>
        <w:tc>
          <w:tcPr>
            <w:tcW w:w="1418" w:type="dxa"/>
            <w:tcBorders>
              <w:top w:val="single" w:sz="4" w:space="0" w:color="auto"/>
              <w:left w:val="single" w:sz="4" w:space="0" w:color="auto"/>
              <w:bottom w:val="single" w:sz="4" w:space="0" w:color="auto"/>
              <w:right w:val="single" w:sz="4" w:space="0" w:color="auto"/>
            </w:tcBorders>
          </w:tcPr>
          <w:p w14:paraId="45D3473F" w14:textId="77777777" w:rsidR="00CC45F3" w:rsidRPr="0032483C" w:rsidRDefault="00CC45F3"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561052A" w14:textId="77777777" w:rsidR="00CC45F3" w:rsidRPr="0032483C" w:rsidRDefault="00CC45F3" w:rsidP="00A0694D">
            <w:pPr>
              <w:spacing w:line="320" w:lineRule="exact"/>
              <w:ind w:leftChars="47" w:left="113" w:rightChars="46" w:right="110"/>
              <w:jc w:val="both"/>
            </w:pPr>
          </w:p>
        </w:tc>
      </w:tr>
      <w:tr w:rsidR="00276DB0" w:rsidRPr="0032483C" w14:paraId="479911A5" w14:textId="77777777" w:rsidTr="00441E9B">
        <w:tc>
          <w:tcPr>
            <w:tcW w:w="1702" w:type="dxa"/>
            <w:tcBorders>
              <w:top w:val="single" w:sz="4" w:space="0" w:color="auto"/>
              <w:left w:val="single" w:sz="4" w:space="0" w:color="auto"/>
              <w:bottom w:val="single" w:sz="4" w:space="0" w:color="auto"/>
              <w:right w:val="single" w:sz="4" w:space="0" w:color="auto"/>
            </w:tcBorders>
          </w:tcPr>
          <w:p w14:paraId="2279207A" w14:textId="63E44F29" w:rsidR="00276DB0" w:rsidRDefault="00EA4D85" w:rsidP="00CC45F3">
            <w:pPr>
              <w:spacing w:line="320" w:lineRule="exact"/>
              <w:ind w:left="360" w:right="114"/>
              <w:jc w:val="both"/>
            </w:pPr>
            <w:r>
              <w:t>1.3</w:t>
            </w:r>
            <w:r w:rsidR="00BD2F80">
              <w:t>.</w:t>
            </w:r>
          </w:p>
        </w:tc>
        <w:tc>
          <w:tcPr>
            <w:tcW w:w="5812" w:type="dxa"/>
            <w:tcBorders>
              <w:top w:val="single" w:sz="4" w:space="0" w:color="auto"/>
              <w:left w:val="single" w:sz="4" w:space="0" w:color="auto"/>
              <w:bottom w:val="single" w:sz="4" w:space="0" w:color="auto"/>
              <w:right w:val="single" w:sz="4" w:space="0" w:color="auto"/>
            </w:tcBorders>
            <w:vAlign w:val="center"/>
          </w:tcPr>
          <w:p w14:paraId="1BDFABAF" w14:textId="288DFE7B" w:rsidR="00276DB0" w:rsidRDefault="00EA4D85" w:rsidP="00BD2F80">
            <w:pPr>
              <w:spacing w:line="320" w:lineRule="exact"/>
              <w:ind w:leftChars="47" w:left="113" w:rightChars="46" w:right="110"/>
              <w:jc w:val="both"/>
            </w:pPr>
            <w:r>
              <w:t>The Goods shall have</w:t>
            </w:r>
            <w:r w:rsidR="00276DB0">
              <w:t xml:space="preserve"> </w:t>
            </w:r>
            <w:r w:rsidR="00276DB0" w:rsidRPr="008165D4">
              <w:rPr>
                <w:rFonts w:hint="eastAsia"/>
              </w:rPr>
              <w:t>one</w:t>
            </w:r>
            <w:r w:rsidR="00276DB0" w:rsidRPr="008165D4">
              <w:t xml:space="preserve"> </w:t>
            </w:r>
            <w:r w:rsidR="00276DB0" w:rsidRPr="008165D4">
              <w:rPr>
                <w:rFonts w:hint="eastAsia"/>
              </w:rPr>
              <w:t>p</w:t>
            </w:r>
            <w:r w:rsidR="00276DB0" w:rsidRPr="008165D4">
              <w:t xml:space="preserve">erpetual </w:t>
            </w:r>
            <w:r w:rsidR="00276DB0" w:rsidRPr="008165D4">
              <w:rPr>
                <w:rFonts w:hint="eastAsia"/>
              </w:rPr>
              <w:t>l</w:t>
            </w:r>
            <w:r w:rsidR="00276DB0" w:rsidRPr="008165D4">
              <w:t xml:space="preserve">icense </w:t>
            </w:r>
            <w:r w:rsidR="00BD2F80">
              <w:t xml:space="preserve">for one </w:t>
            </w:r>
            <w:r w:rsidR="00276DB0" w:rsidRPr="008165D4">
              <w:rPr>
                <w:rFonts w:hint="eastAsia"/>
              </w:rPr>
              <w:t>u</w:t>
            </w:r>
            <w:r w:rsidR="00276DB0" w:rsidRPr="008165D4">
              <w:t>ser.</w:t>
            </w:r>
          </w:p>
        </w:tc>
        <w:tc>
          <w:tcPr>
            <w:tcW w:w="1418" w:type="dxa"/>
            <w:tcBorders>
              <w:top w:val="single" w:sz="4" w:space="0" w:color="auto"/>
              <w:left w:val="single" w:sz="4" w:space="0" w:color="auto"/>
              <w:bottom w:val="single" w:sz="4" w:space="0" w:color="auto"/>
              <w:right w:val="single" w:sz="4" w:space="0" w:color="auto"/>
            </w:tcBorders>
          </w:tcPr>
          <w:p w14:paraId="6ECA175D" w14:textId="77777777" w:rsidR="00276DB0" w:rsidRPr="0032483C" w:rsidRDefault="00276DB0"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9EF2CDD" w14:textId="77777777" w:rsidR="00276DB0" w:rsidRPr="0032483C" w:rsidRDefault="00276DB0" w:rsidP="00A0694D">
            <w:pPr>
              <w:spacing w:line="320" w:lineRule="exact"/>
              <w:ind w:leftChars="47" w:left="113" w:rightChars="46" w:right="110"/>
              <w:jc w:val="both"/>
            </w:pPr>
          </w:p>
        </w:tc>
      </w:tr>
      <w:tr w:rsidR="009D4B47" w:rsidRPr="00FC5959" w14:paraId="05D1B21F" w14:textId="77777777" w:rsidTr="00441E9B">
        <w:tc>
          <w:tcPr>
            <w:tcW w:w="1702" w:type="dxa"/>
            <w:tcBorders>
              <w:top w:val="single" w:sz="4" w:space="0" w:color="auto"/>
              <w:left w:val="single" w:sz="4" w:space="0" w:color="auto"/>
              <w:bottom w:val="single" w:sz="4" w:space="0" w:color="auto"/>
              <w:right w:val="single" w:sz="4" w:space="0" w:color="auto"/>
            </w:tcBorders>
          </w:tcPr>
          <w:p w14:paraId="2B1313A9" w14:textId="77777777" w:rsidR="009D4B47" w:rsidRPr="00FC5959" w:rsidRDefault="009D4B47" w:rsidP="00FC5959">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E30EBC6" w14:textId="0260DB63" w:rsidR="009D4B47" w:rsidRPr="00FC5959" w:rsidRDefault="00EA4D85" w:rsidP="00D54E2B">
            <w:pPr>
              <w:spacing w:line="320" w:lineRule="exact"/>
              <w:ind w:leftChars="47" w:left="113" w:rightChars="46" w:right="110"/>
              <w:jc w:val="both"/>
              <w:rPr>
                <w:b/>
              </w:rPr>
            </w:pPr>
            <w:r>
              <w:rPr>
                <w:b/>
              </w:rPr>
              <w:t>Functional and Performance Requirements</w:t>
            </w:r>
          </w:p>
        </w:tc>
      </w:tr>
      <w:tr w:rsidR="00FC5959" w:rsidRPr="0032483C" w14:paraId="398ABEA2" w14:textId="77777777" w:rsidTr="00441E9B">
        <w:tc>
          <w:tcPr>
            <w:tcW w:w="1702" w:type="dxa"/>
            <w:tcBorders>
              <w:top w:val="single" w:sz="4" w:space="0" w:color="auto"/>
              <w:left w:val="single" w:sz="4" w:space="0" w:color="auto"/>
              <w:bottom w:val="single" w:sz="4" w:space="0" w:color="auto"/>
              <w:right w:val="single" w:sz="4" w:space="0" w:color="auto"/>
            </w:tcBorders>
          </w:tcPr>
          <w:p w14:paraId="58AB02A9"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391FE76" w14:textId="238F4587" w:rsidR="00FC5959" w:rsidRPr="0032483C" w:rsidRDefault="00EA4D85" w:rsidP="00EA4D85">
            <w:pPr>
              <w:spacing w:line="320" w:lineRule="exact"/>
              <w:ind w:leftChars="47" w:left="113" w:rightChars="46" w:right="110"/>
              <w:jc w:val="both"/>
              <w:rPr>
                <w:w w:val="105"/>
              </w:rPr>
            </w:pPr>
            <w:r>
              <w:t>The</w:t>
            </w:r>
            <w:r w:rsidR="00244022" w:rsidRPr="00B87FE3">
              <w:t xml:space="preserve"> </w:t>
            </w:r>
            <w:r>
              <w:t xml:space="preserve">Software shall be </w:t>
            </w:r>
            <w:r w:rsidRPr="008165D4">
              <w:rPr>
                <w:sz w:val="26"/>
                <w:szCs w:val="26"/>
              </w:rPr>
              <w:t xml:space="preserve">developed for in use </w:t>
            </w:r>
            <w:r w:rsidRPr="008A6075">
              <w:rPr>
                <w:sz w:val="26"/>
                <w:szCs w:val="26"/>
              </w:rPr>
              <w:t>of ISO/IEC 17025 accredited testing and calibration laboratories</w:t>
            </w:r>
            <w:r w:rsidRPr="008165D4">
              <w:rPr>
                <w:sz w:val="26"/>
                <w:szCs w:val="26"/>
              </w:rPr>
              <w:t xml:space="preserve">, ISO 15189 accredited medical laboratories, </w:t>
            </w:r>
            <w:r w:rsidRPr="008A6075">
              <w:rPr>
                <w:sz w:val="26"/>
                <w:szCs w:val="26"/>
              </w:rPr>
              <w:t>CLIA '88</w:t>
            </w:r>
            <w:r w:rsidRPr="008165D4">
              <w:rPr>
                <w:sz w:val="26"/>
                <w:szCs w:val="26"/>
              </w:rPr>
              <w:t xml:space="preserve"> regulated medical laboratories</w:t>
            </w:r>
            <w:r w:rsidRPr="008165D4">
              <w:rPr>
                <w:rFonts w:hint="eastAsia"/>
                <w:sz w:val="26"/>
                <w:szCs w:val="26"/>
              </w:rPr>
              <w:t>.</w:t>
            </w:r>
          </w:p>
        </w:tc>
        <w:tc>
          <w:tcPr>
            <w:tcW w:w="1418" w:type="dxa"/>
            <w:tcBorders>
              <w:top w:val="single" w:sz="4" w:space="0" w:color="auto"/>
              <w:left w:val="single" w:sz="4" w:space="0" w:color="auto"/>
              <w:bottom w:val="single" w:sz="4" w:space="0" w:color="auto"/>
              <w:right w:val="single" w:sz="4" w:space="0" w:color="auto"/>
            </w:tcBorders>
          </w:tcPr>
          <w:p w14:paraId="02DBD262"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622A117" w14:textId="77777777" w:rsidR="00FC5959" w:rsidRPr="0032483C" w:rsidRDefault="00FC5959" w:rsidP="00FC5959">
            <w:pPr>
              <w:spacing w:line="320" w:lineRule="exact"/>
              <w:ind w:leftChars="47" w:left="113" w:rightChars="46" w:right="110"/>
              <w:jc w:val="both"/>
            </w:pPr>
          </w:p>
        </w:tc>
      </w:tr>
      <w:tr w:rsidR="00FC5959" w:rsidRPr="0032483C" w14:paraId="13245CD8" w14:textId="77777777" w:rsidTr="00441E9B">
        <w:tc>
          <w:tcPr>
            <w:tcW w:w="1702" w:type="dxa"/>
            <w:tcBorders>
              <w:top w:val="single" w:sz="4" w:space="0" w:color="auto"/>
              <w:left w:val="single" w:sz="4" w:space="0" w:color="auto"/>
              <w:bottom w:val="single" w:sz="4" w:space="0" w:color="auto"/>
              <w:right w:val="single" w:sz="4" w:space="0" w:color="auto"/>
            </w:tcBorders>
          </w:tcPr>
          <w:p w14:paraId="1AC01E14"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74E94D8" w14:textId="5BFE0C7F" w:rsidR="00FC5959" w:rsidRPr="00CE4D44" w:rsidRDefault="00244022" w:rsidP="003D152C">
            <w:pPr>
              <w:spacing w:line="320" w:lineRule="exact"/>
              <w:ind w:leftChars="47" w:left="113" w:rightChars="46" w:right="110"/>
              <w:jc w:val="both"/>
              <w:rPr>
                <w:w w:val="105"/>
              </w:rPr>
            </w:pPr>
            <w:r>
              <w:rPr>
                <w:w w:val="105"/>
              </w:rPr>
              <w:t xml:space="preserve">The </w:t>
            </w:r>
            <w:r w:rsidR="00EA4D85" w:rsidRPr="008165D4">
              <w:rPr>
                <w:rFonts w:hint="eastAsia"/>
                <w:sz w:val="26"/>
                <w:szCs w:val="26"/>
              </w:rPr>
              <w:t xml:space="preserve">Software shall </w:t>
            </w:r>
            <w:r w:rsidR="00EA4D85" w:rsidRPr="008165D4">
              <w:rPr>
                <w:sz w:val="26"/>
                <w:szCs w:val="26"/>
              </w:rPr>
              <w:t>integrate into Microsoft Excel 2007, 2010, 2013, 2016, 2019 and Office 365 for Microsoft Windows. </w:t>
            </w:r>
            <w:r w:rsidR="00EA4D85">
              <w:rPr>
                <w:sz w:val="26"/>
                <w:szCs w:val="26"/>
              </w:rPr>
              <w:t xml:space="preserve"> </w:t>
            </w:r>
            <w:r w:rsidR="00EA4D85" w:rsidRPr="008165D4">
              <w:rPr>
                <w:sz w:val="26"/>
                <w:szCs w:val="26"/>
              </w:rPr>
              <w:t xml:space="preserve">All </w:t>
            </w:r>
            <w:r w:rsidR="00EA4D85" w:rsidRPr="008165D4">
              <w:rPr>
                <w:rFonts w:hint="eastAsia"/>
                <w:sz w:val="26"/>
                <w:szCs w:val="26"/>
              </w:rPr>
              <w:t>the</w:t>
            </w:r>
            <w:r w:rsidR="00EA4D85">
              <w:rPr>
                <w:sz w:val="26"/>
                <w:szCs w:val="26"/>
              </w:rPr>
              <w:t xml:space="preserve"> data and results shall be </w:t>
            </w:r>
            <w:r w:rsidR="00EA4D85" w:rsidRPr="008165D4">
              <w:rPr>
                <w:sz w:val="26"/>
                <w:szCs w:val="26"/>
              </w:rPr>
              <w:t>kept in Excel workbooks</w:t>
            </w:r>
            <w:r w:rsidR="00EA4D85">
              <w:rPr>
                <w:sz w:val="26"/>
                <w:szCs w:val="26"/>
              </w:rPr>
              <w:t>.</w:t>
            </w:r>
          </w:p>
        </w:tc>
        <w:tc>
          <w:tcPr>
            <w:tcW w:w="1418" w:type="dxa"/>
            <w:tcBorders>
              <w:top w:val="single" w:sz="4" w:space="0" w:color="auto"/>
              <w:left w:val="single" w:sz="4" w:space="0" w:color="auto"/>
              <w:bottom w:val="single" w:sz="4" w:space="0" w:color="auto"/>
              <w:right w:val="single" w:sz="4" w:space="0" w:color="auto"/>
            </w:tcBorders>
          </w:tcPr>
          <w:p w14:paraId="7CB1096B"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EC33DBE" w14:textId="77777777" w:rsidR="00FC5959" w:rsidRPr="0032483C" w:rsidRDefault="00FC5959" w:rsidP="00FC5959">
            <w:pPr>
              <w:spacing w:line="320" w:lineRule="exact"/>
              <w:ind w:leftChars="47" w:left="113" w:rightChars="46" w:right="110"/>
              <w:jc w:val="both"/>
            </w:pPr>
          </w:p>
        </w:tc>
      </w:tr>
      <w:tr w:rsidR="00FC5959" w:rsidRPr="0032483C" w14:paraId="0735233B" w14:textId="77777777" w:rsidTr="00441E9B">
        <w:tc>
          <w:tcPr>
            <w:tcW w:w="1702" w:type="dxa"/>
            <w:tcBorders>
              <w:top w:val="single" w:sz="4" w:space="0" w:color="auto"/>
              <w:left w:val="single" w:sz="4" w:space="0" w:color="auto"/>
              <w:bottom w:val="single" w:sz="4" w:space="0" w:color="auto"/>
              <w:right w:val="single" w:sz="4" w:space="0" w:color="auto"/>
            </w:tcBorders>
          </w:tcPr>
          <w:p w14:paraId="750A947F"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1EFB7A9" w14:textId="3D2A9E10" w:rsidR="00FC5959" w:rsidRPr="0032483C" w:rsidRDefault="003D152C" w:rsidP="004B1DE3">
            <w:pPr>
              <w:spacing w:line="320" w:lineRule="exact"/>
              <w:ind w:leftChars="47" w:left="113" w:rightChars="46" w:right="110"/>
              <w:jc w:val="both"/>
              <w:rPr>
                <w:w w:val="105"/>
              </w:rPr>
            </w:pPr>
            <w:r>
              <w:rPr>
                <w:w w:val="105"/>
              </w:rPr>
              <w:t xml:space="preserve">The </w:t>
            </w:r>
            <w:r w:rsidRPr="00E678A3">
              <w:rPr>
                <w:rFonts w:hint="eastAsia"/>
                <w:sz w:val="26"/>
                <w:szCs w:val="26"/>
              </w:rPr>
              <w:t xml:space="preserve">Software shall be built for </w:t>
            </w:r>
            <w:r w:rsidRPr="008A6075">
              <w:rPr>
                <w:rFonts w:hint="eastAsia"/>
                <w:sz w:val="26"/>
                <w:szCs w:val="26"/>
              </w:rPr>
              <w:t>CLSI</w:t>
            </w:r>
            <w:r w:rsidRPr="00E678A3">
              <w:rPr>
                <w:rFonts w:hint="eastAsia"/>
                <w:sz w:val="26"/>
                <w:szCs w:val="26"/>
              </w:rPr>
              <w:t xml:space="preserve"> </w:t>
            </w:r>
            <w:r w:rsidRPr="00E678A3">
              <w:rPr>
                <w:sz w:val="26"/>
                <w:szCs w:val="26"/>
              </w:rPr>
              <w:t>protocols</w:t>
            </w:r>
            <w:r w:rsidRPr="00E678A3">
              <w:rPr>
                <w:rFonts w:hint="eastAsia"/>
                <w:sz w:val="26"/>
                <w:szCs w:val="26"/>
              </w:rPr>
              <w:t xml:space="preserve"> which are </w:t>
            </w:r>
            <w:r>
              <w:rPr>
                <w:sz w:val="26"/>
                <w:szCs w:val="26"/>
              </w:rPr>
              <w:t>recognis</w:t>
            </w:r>
            <w:r w:rsidRPr="00E678A3">
              <w:rPr>
                <w:sz w:val="26"/>
                <w:szCs w:val="26"/>
              </w:rPr>
              <w:t>ed</w:t>
            </w:r>
            <w:r w:rsidRPr="00E678A3">
              <w:rPr>
                <w:rFonts w:hint="eastAsia"/>
                <w:sz w:val="26"/>
                <w:szCs w:val="26"/>
              </w:rPr>
              <w:t xml:space="preserve"> b</w:t>
            </w:r>
            <w:r w:rsidRPr="00E678A3">
              <w:rPr>
                <w:sz w:val="26"/>
                <w:szCs w:val="26"/>
              </w:rPr>
              <w:t xml:space="preserve">y the College of American Pathologists (CAP), The Joint Commission, and the </w:t>
            </w:r>
            <w:r w:rsidRPr="00E678A3">
              <w:rPr>
                <w:sz w:val="26"/>
                <w:szCs w:val="26"/>
              </w:rPr>
              <w:lastRenderedPageBreak/>
              <w:t>US Food and Drug Administration (FDA).</w:t>
            </w:r>
            <w:r w:rsidRPr="00E678A3">
              <w:rPr>
                <w:rFonts w:hint="eastAsia"/>
                <w:sz w:val="26"/>
                <w:szCs w:val="26"/>
              </w:rPr>
              <w:t xml:space="preserve"> </w:t>
            </w:r>
            <w:r w:rsidR="00BD2F80">
              <w:rPr>
                <w:sz w:val="26"/>
                <w:szCs w:val="26"/>
              </w:rPr>
              <w:t xml:space="preserve"> </w:t>
            </w:r>
            <w:r w:rsidRPr="00E678A3">
              <w:rPr>
                <w:rFonts w:hint="eastAsia"/>
                <w:sz w:val="26"/>
                <w:szCs w:val="26"/>
              </w:rPr>
              <w:t xml:space="preserve">It </w:t>
            </w:r>
            <w:r w:rsidR="00BD2F80">
              <w:rPr>
                <w:sz w:val="26"/>
                <w:szCs w:val="26"/>
              </w:rPr>
              <w:t xml:space="preserve">shall </w:t>
            </w:r>
            <w:r w:rsidRPr="00E678A3">
              <w:rPr>
                <w:sz w:val="26"/>
                <w:szCs w:val="26"/>
              </w:rPr>
              <w:t xml:space="preserve">support for </w:t>
            </w:r>
            <w:r w:rsidRPr="003D152C">
              <w:rPr>
                <w:sz w:val="26"/>
                <w:szCs w:val="26"/>
              </w:rPr>
              <w:t>CLSI</w:t>
            </w:r>
            <w:r w:rsidRPr="00E678A3">
              <w:rPr>
                <w:sz w:val="26"/>
                <w:szCs w:val="26"/>
              </w:rPr>
              <w:t xml:space="preserve"> </w:t>
            </w:r>
            <w:r w:rsidRPr="00AE1E2E">
              <w:rPr>
                <w:sz w:val="26"/>
                <w:szCs w:val="26"/>
              </w:rPr>
              <w:t>guidelines EP5-A3, EP6-A, EP9-A3, EP10-A3, EP12-A2, EP15-A3,</w:t>
            </w:r>
            <w:r w:rsidRPr="00E678A3">
              <w:rPr>
                <w:sz w:val="26"/>
                <w:szCs w:val="26"/>
              </w:rPr>
              <w:t xml:space="preserve"> EP17-A2, EP21-A, EP24-A2 (formerly GP10-A), and EP28-A3C (formerly C28-A3C).</w:t>
            </w:r>
          </w:p>
        </w:tc>
        <w:tc>
          <w:tcPr>
            <w:tcW w:w="1418" w:type="dxa"/>
            <w:tcBorders>
              <w:top w:val="single" w:sz="4" w:space="0" w:color="auto"/>
              <w:left w:val="single" w:sz="4" w:space="0" w:color="auto"/>
              <w:bottom w:val="single" w:sz="4" w:space="0" w:color="auto"/>
              <w:right w:val="single" w:sz="4" w:space="0" w:color="auto"/>
            </w:tcBorders>
          </w:tcPr>
          <w:p w14:paraId="54659B0C"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F9EE3B" w14:textId="77777777" w:rsidR="00FC5959" w:rsidRPr="0032483C" w:rsidRDefault="00FC5959" w:rsidP="00FC5959">
            <w:pPr>
              <w:spacing w:line="320" w:lineRule="exact"/>
              <w:ind w:leftChars="47" w:left="113" w:rightChars="46" w:right="110"/>
              <w:jc w:val="both"/>
            </w:pPr>
          </w:p>
        </w:tc>
      </w:tr>
      <w:tr w:rsidR="00FC5959" w:rsidRPr="0032483C" w14:paraId="446A9BF0" w14:textId="77777777" w:rsidTr="00441E9B">
        <w:tc>
          <w:tcPr>
            <w:tcW w:w="1702" w:type="dxa"/>
            <w:tcBorders>
              <w:top w:val="single" w:sz="4" w:space="0" w:color="auto"/>
              <w:left w:val="single" w:sz="4" w:space="0" w:color="auto"/>
              <w:bottom w:val="single" w:sz="4" w:space="0" w:color="auto"/>
              <w:right w:val="single" w:sz="4" w:space="0" w:color="auto"/>
            </w:tcBorders>
          </w:tcPr>
          <w:p w14:paraId="1C954116"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4EEBABE" w14:textId="34D11A5D" w:rsidR="00FC5959" w:rsidRPr="0032483C" w:rsidRDefault="003D152C" w:rsidP="003D152C">
            <w:pPr>
              <w:spacing w:line="320" w:lineRule="exact"/>
              <w:ind w:leftChars="47" w:left="113" w:rightChars="46" w:right="110"/>
              <w:jc w:val="both"/>
              <w:rPr>
                <w:w w:val="105"/>
              </w:rPr>
            </w:pPr>
            <w:r>
              <w:rPr>
                <w:w w:val="105"/>
              </w:rPr>
              <w:t xml:space="preserve">The </w:t>
            </w:r>
            <w:r w:rsidRPr="00E678A3">
              <w:rPr>
                <w:rFonts w:hint="eastAsia"/>
                <w:sz w:val="26"/>
                <w:szCs w:val="26"/>
              </w:rPr>
              <w:t xml:space="preserve">Software shall </w:t>
            </w:r>
            <w:r w:rsidRPr="00E678A3">
              <w:rPr>
                <w:sz w:val="26"/>
                <w:szCs w:val="26"/>
              </w:rPr>
              <w:t>have</w:t>
            </w:r>
            <w:r w:rsidRPr="00E678A3">
              <w:rPr>
                <w:rFonts w:hint="eastAsia"/>
                <w:sz w:val="26"/>
                <w:szCs w:val="26"/>
              </w:rPr>
              <w:t xml:space="preserve"> common aspects on</w:t>
            </w:r>
            <w:r>
              <w:rPr>
                <w:sz w:val="26"/>
                <w:szCs w:val="26"/>
              </w:rPr>
              <w:t xml:space="preserve"> the following:</w:t>
            </w:r>
          </w:p>
        </w:tc>
        <w:tc>
          <w:tcPr>
            <w:tcW w:w="1418" w:type="dxa"/>
            <w:tcBorders>
              <w:top w:val="single" w:sz="4" w:space="0" w:color="auto"/>
              <w:left w:val="single" w:sz="4" w:space="0" w:color="auto"/>
              <w:bottom w:val="single" w:sz="4" w:space="0" w:color="auto"/>
              <w:right w:val="single" w:sz="4" w:space="0" w:color="auto"/>
            </w:tcBorders>
          </w:tcPr>
          <w:p w14:paraId="757EC504"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B591AEC" w14:textId="77777777" w:rsidR="00FC5959" w:rsidRPr="0032483C" w:rsidRDefault="00FC5959" w:rsidP="00FC5959">
            <w:pPr>
              <w:spacing w:line="320" w:lineRule="exact"/>
              <w:ind w:leftChars="47" w:left="113" w:rightChars="46" w:right="110"/>
              <w:jc w:val="both"/>
            </w:pPr>
          </w:p>
        </w:tc>
      </w:tr>
      <w:tr w:rsidR="003D152C" w:rsidRPr="0032483C" w14:paraId="05F61651" w14:textId="77777777" w:rsidTr="00441E9B">
        <w:tc>
          <w:tcPr>
            <w:tcW w:w="1702" w:type="dxa"/>
            <w:tcBorders>
              <w:top w:val="single" w:sz="4" w:space="0" w:color="auto"/>
              <w:left w:val="single" w:sz="4" w:space="0" w:color="auto"/>
              <w:bottom w:val="single" w:sz="4" w:space="0" w:color="auto"/>
              <w:right w:val="single" w:sz="4" w:space="0" w:color="auto"/>
            </w:tcBorders>
          </w:tcPr>
          <w:p w14:paraId="0BD79ED7" w14:textId="330155BE" w:rsidR="003D152C" w:rsidRPr="0032483C" w:rsidRDefault="003D152C" w:rsidP="003D152C">
            <w:pPr>
              <w:pStyle w:val="afa"/>
              <w:spacing w:line="320" w:lineRule="exact"/>
              <w:ind w:leftChars="0" w:left="792" w:right="114"/>
              <w:jc w:val="both"/>
            </w:pPr>
            <w:r>
              <w:t>2.4.1</w:t>
            </w:r>
            <w:r w:rsidR="00441E9B">
              <w:t>.</w:t>
            </w:r>
          </w:p>
        </w:tc>
        <w:tc>
          <w:tcPr>
            <w:tcW w:w="5812" w:type="dxa"/>
            <w:tcBorders>
              <w:top w:val="single" w:sz="4" w:space="0" w:color="auto"/>
              <w:left w:val="single" w:sz="4" w:space="0" w:color="auto"/>
              <w:bottom w:val="single" w:sz="4" w:space="0" w:color="auto"/>
              <w:right w:val="single" w:sz="4" w:space="0" w:color="auto"/>
            </w:tcBorders>
            <w:vAlign w:val="center"/>
          </w:tcPr>
          <w:p w14:paraId="69F5674F" w14:textId="3DE26C1D" w:rsidR="003D152C" w:rsidRPr="0032483C" w:rsidRDefault="003D152C" w:rsidP="004B1DE3">
            <w:pPr>
              <w:spacing w:line="320" w:lineRule="exact"/>
              <w:ind w:leftChars="47" w:left="113" w:rightChars="46" w:right="110"/>
              <w:jc w:val="both"/>
              <w:rPr>
                <w:w w:val="105"/>
              </w:rPr>
            </w:pPr>
            <w:r>
              <w:rPr>
                <w:w w:val="105"/>
              </w:rPr>
              <w:t xml:space="preserve">Statistical </w:t>
            </w:r>
            <w:r w:rsidRPr="00E678A3">
              <w:rPr>
                <w:sz w:val="26"/>
                <w:szCs w:val="26"/>
              </w:rPr>
              <w:t>Analysis: Provides a range of statistical tools for method validation, including linear regression, Bland-Altman plots regression.</w:t>
            </w:r>
          </w:p>
        </w:tc>
        <w:tc>
          <w:tcPr>
            <w:tcW w:w="1418" w:type="dxa"/>
            <w:tcBorders>
              <w:top w:val="single" w:sz="4" w:space="0" w:color="auto"/>
              <w:left w:val="single" w:sz="4" w:space="0" w:color="auto"/>
              <w:bottom w:val="single" w:sz="4" w:space="0" w:color="auto"/>
              <w:right w:val="single" w:sz="4" w:space="0" w:color="auto"/>
            </w:tcBorders>
          </w:tcPr>
          <w:p w14:paraId="06892D4D" w14:textId="77777777" w:rsidR="003D152C" w:rsidRPr="0032483C" w:rsidRDefault="003D152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79B9027" w14:textId="77777777" w:rsidR="003D152C" w:rsidRPr="0032483C" w:rsidRDefault="003D152C" w:rsidP="00FC5959">
            <w:pPr>
              <w:spacing w:line="320" w:lineRule="exact"/>
              <w:ind w:leftChars="47" w:left="113" w:rightChars="46" w:right="110"/>
              <w:jc w:val="both"/>
            </w:pPr>
          </w:p>
        </w:tc>
      </w:tr>
      <w:tr w:rsidR="003D152C" w:rsidRPr="0032483C" w14:paraId="747CC094" w14:textId="77777777" w:rsidTr="00441E9B">
        <w:tc>
          <w:tcPr>
            <w:tcW w:w="1702" w:type="dxa"/>
            <w:tcBorders>
              <w:top w:val="single" w:sz="4" w:space="0" w:color="auto"/>
              <w:left w:val="single" w:sz="4" w:space="0" w:color="auto"/>
              <w:bottom w:val="single" w:sz="4" w:space="0" w:color="auto"/>
              <w:right w:val="single" w:sz="4" w:space="0" w:color="auto"/>
            </w:tcBorders>
          </w:tcPr>
          <w:p w14:paraId="62E8E644" w14:textId="3EBC3539" w:rsidR="003D152C" w:rsidRPr="0032483C" w:rsidRDefault="003D152C" w:rsidP="003D152C">
            <w:pPr>
              <w:pStyle w:val="afa"/>
              <w:spacing w:line="320" w:lineRule="exact"/>
              <w:ind w:leftChars="0" w:left="792" w:right="114"/>
              <w:jc w:val="both"/>
            </w:pPr>
            <w:r>
              <w:t>2.4.2</w:t>
            </w:r>
            <w:r w:rsidR="00441E9B">
              <w:t>.</w:t>
            </w:r>
          </w:p>
        </w:tc>
        <w:tc>
          <w:tcPr>
            <w:tcW w:w="5812" w:type="dxa"/>
            <w:tcBorders>
              <w:top w:val="single" w:sz="4" w:space="0" w:color="auto"/>
              <w:left w:val="single" w:sz="4" w:space="0" w:color="auto"/>
              <w:bottom w:val="single" w:sz="4" w:space="0" w:color="auto"/>
              <w:right w:val="single" w:sz="4" w:space="0" w:color="auto"/>
            </w:tcBorders>
            <w:vAlign w:val="center"/>
          </w:tcPr>
          <w:p w14:paraId="1BD6A535" w14:textId="251134FE" w:rsidR="003D152C" w:rsidRPr="0032483C" w:rsidRDefault="003D152C" w:rsidP="004B1DE3">
            <w:pPr>
              <w:spacing w:line="320" w:lineRule="exact"/>
              <w:ind w:leftChars="47" w:left="113" w:rightChars="46" w:right="110"/>
              <w:jc w:val="both"/>
              <w:rPr>
                <w:w w:val="105"/>
              </w:rPr>
            </w:pPr>
            <w:r>
              <w:rPr>
                <w:w w:val="105"/>
              </w:rPr>
              <w:t xml:space="preserve">Comparison </w:t>
            </w:r>
            <w:r w:rsidRPr="00E678A3">
              <w:rPr>
                <w:sz w:val="26"/>
                <w:szCs w:val="26"/>
              </w:rPr>
              <w:t>Studies: Facilitates comparison studies between different methods or instruments, helping to assess agreement and bias.</w:t>
            </w:r>
          </w:p>
        </w:tc>
        <w:tc>
          <w:tcPr>
            <w:tcW w:w="1418" w:type="dxa"/>
            <w:tcBorders>
              <w:top w:val="single" w:sz="4" w:space="0" w:color="auto"/>
              <w:left w:val="single" w:sz="4" w:space="0" w:color="auto"/>
              <w:bottom w:val="single" w:sz="4" w:space="0" w:color="auto"/>
              <w:right w:val="single" w:sz="4" w:space="0" w:color="auto"/>
            </w:tcBorders>
          </w:tcPr>
          <w:p w14:paraId="148CA851" w14:textId="77777777" w:rsidR="003D152C" w:rsidRPr="0032483C" w:rsidRDefault="003D152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321D888" w14:textId="77777777" w:rsidR="003D152C" w:rsidRPr="0032483C" w:rsidRDefault="003D152C" w:rsidP="00FC5959">
            <w:pPr>
              <w:spacing w:line="320" w:lineRule="exact"/>
              <w:ind w:leftChars="47" w:left="113" w:rightChars="46" w:right="110"/>
              <w:jc w:val="both"/>
            </w:pPr>
          </w:p>
        </w:tc>
      </w:tr>
      <w:tr w:rsidR="003D152C" w:rsidRPr="0032483C" w14:paraId="50C10C40" w14:textId="77777777" w:rsidTr="00441E9B">
        <w:tc>
          <w:tcPr>
            <w:tcW w:w="1702" w:type="dxa"/>
            <w:tcBorders>
              <w:top w:val="single" w:sz="4" w:space="0" w:color="auto"/>
              <w:left w:val="single" w:sz="4" w:space="0" w:color="auto"/>
              <w:bottom w:val="single" w:sz="4" w:space="0" w:color="auto"/>
              <w:right w:val="single" w:sz="4" w:space="0" w:color="auto"/>
            </w:tcBorders>
          </w:tcPr>
          <w:p w14:paraId="7E774020" w14:textId="7E846BDA" w:rsidR="003D152C" w:rsidRPr="0032483C" w:rsidRDefault="003D152C" w:rsidP="003D152C">
            <w:pPr>
              <w:pStyle w:val="afa"/>
              <w:spacing w:line="320" w:lineRule="exact"/>
              <w:ind w:leftChars="0" w:left="792" w:right="114"/>
              <w:jc w:val="both"/>
            </w:pPr>
            <w:r>
              <w:t>2.4.3</w:t>
            </w:r>
            <w:r w:rsidR="00441E9B">
              <w:t>.</w:t>
            </w:r>
          </w:p>
        </w:tc>
        <w:tc>
          <w:tcPr>
            <w:tcW w:w="5812" w:type="dxa"/>
            <w:tcBorders>
              <w:top w:val="single" w:sz="4" w:space="0" w:color="auto"/>
              <w:left w:val="single" w:sz="4" w:space="0" w:color="auto"/>
              <w:bottom w:val="single" w:sz="4" w:space="0" w:color="auto"/>
              <w:right w:val="single" w:sz="4" w:space="0" w:color="auto"/>
            </w:tcBorders>
            <w:vAlign w:val="center"/>
          </w:tcPr>
          <w:p w14:paraId="3FE419B0" w14:textId="4CEE2F7D" w:rsidR="003D152C" w:rsidRPr="003D152C" w:rsidRDefault="003D152C" w:rsidP="003D152C">
            <w:pPr>
              <w:spacing w:afterLines="50" w:after="120"/>
              <w:ind w:left="122"/>
              <w:jc w:val="both"/>
              <w:rPr>
                <w:sz w:val="26"/>
                <w:szCs w:val="26"/>
              </w:rPr>
            </w:pPr>
            <w:r>
              <w:rPr>
                <w:w w:val="105"/>
              </w:rPr>
              <w:t xml:space="preserve">Precision </w:t>
            </w:r>
            <w:r w:rsidRPr="00E678A3">
              <w:rPr>
                <w:sz w:val="26"/>
                <w:szCs w:val="26"/>
              </w:rPr>
              <w:t xml:space="preserve">and Accuracy: Offers tools to evaluate the </w:t>
            </w:r>
            <w:r>
              <w:rPr>
                <w:sz w:val="26"/>
                <w:szCs w:val="26"/>
              </w:rPr>
              <w:t xml:space="preserve">  </w:t>
            </w:r>
            <w:r w:rsidRPr="00E678A3">
              <w:rPr>
                <w:sz w:val="26"/>
                <w:szCs w:val="26"/>
              </w:rPr>
              <w:t>precision and accuracy of analytical methods, including repeatability and reproducibility studies.</w:t>
            </w:r>
          </w:p>
        </w:tc>
        <w:tc>
          <w:tcPr>
            <w:tcW w:w="1418" w:type="dxa"/>
            <w:tcBorders>
              <w:top w:val="single" w:sz="4" w:space="0" w:color="auto"/>
              <w:left w:val="single" w:sz="4" w:space="0" w:color="auto"/>
              <w:bottom w:val="single" w:sz="4" w:space="0" w:color="auto"/>
              <w:right w:val="single" w:sz="4" w:space="0" w:color="auto"/>
            </w:tcBorders>
          </w:tcPr>
          <w:p w14:paraId="2CBA5DC4" w14:textId="77777777" w:rsidR="003D152C" w:rsidRPr="0032483C" w:rsidRDefault="003D152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4ABE01B" w14:textId="77777777" w:rsidR="003D152C" w:rsidRPr="0032483C" w:rsidRDefault="003D152C" w:rsidP="00FC5959">
            <w:pPr>
              <w:spacing w:line="320" w:lineRule="exact"/>
              <w:ind w:leftChars="47" w:left="113" w:rightChars="46" w:right="110"/>
              <w:jc w:val="both"/>
            </w:pPr>
          </w:p>
        </w:tc>
      </w:tr>
      <w:tr w:rsidR="003D152C" w:rsidRPr="0032483C" w14:paraId="217DFC63" w14:textId="77777777" w:rsidTr="00441E9B">
        <w:tc>
          <w:tcPr>
            <w:tcW w:w="1702" w:type="dxa"/>
            <w:tcBorders>
              <w:top w:val="single" w:sz="4" w:space="0" w:color="auto"/>
              <w:left w:val="single" w:sz="4" w:space="0" w:color="auto"/>
              <w:bottom w:val="single" w:sz="4" w:space="0" w:color="auto"/>
              <w:right w:val="single" w:sz="4" w:space="0" w:color="auto"/>
            </w:tcBorders>
          </w:tcPr>
          <w:p w14:paraId="277324EC" w14:textId="514A1762" w:rsidR="003D152C" w:rsidRPr="0032483C" w:rsidRDefault="003D152C" w:rsidP="003D152C">
            <w:pPr>
              <w:pStyle w:val="afa"/>
              <w:spacing w:line="320" w:lineRule="exact"/>
              <w:ind w:leftChars="0" w:left="792" w:right="114"/>
              <w:jc w:val="both"/>
            </w:pPr>
            <w:r>
              <w:t>2.4.4</w:t>
            </w:r>
            <w:r w:rsidR="00441E9B">
              <w:t>.</w:t>
            </w:r>
          </w:p>
        </w:tc>
        <w:tc>
          <w:tcPr>
            <w:tcW w:w="5812" w:type="dxa"/>
            <w:tcBorders>
              <w:top w:val="single" w:sz="4" w:space="0" w:color="auto"/>
              <w:left w:val="single" w:sz="4" w:space="0" w:color="auto"/>
              <w:bottom w:val="single" w:sz="4" w:space="0" w:color="auto"/>
              <w:right w:val="single" w:sz="4" w:space="0" w:color="auto"/>
            </w:tcBorders>
            <w:vAlign w:val="center"/>
          </w:tcPr>
          <w:p w14:paraId="075C3386" w14:textId="4E597BDF" w:rsidR="003D152C" w:rsidRPr="0032483C" w:rsidRDefault="00702E87" w:rsidP="004B1DE3">
            <w:pPr>
              <w:spacing w:line="320" w:lineRule="exact"/>
              <w:ind w:leftChars="47" w:left="113" w:rightChars="46" w:right="110"/>
              <w:jc w:val="both"/>
              <w:rPr>
                <w:w w:val="105"/>
              </w:rPr>
            </w:pPr>
            <w:r>
              <w:rPr>
                <w:sz w:val="26"/>
                <w:szCs w:val="26"/>
              </w:rPr>
              <w:t xml:space="preserve">User </w:t>
            </w:r>
            <w:r w:rsidRPr="00E678A3">
              <w:rPr>
                <w:sz w:val="26"/>
                <w:szCs w:val="26"/>
              </w:rPr>
              <w:t>Interface: Typically features an intuitive user interface that integrates with Microsoft Excel, all</w:t>
            </w:r>
            <w:r w:rsidR="00BD2F80">
              <w:rPr>
                <w:sz w:val="26"/>
                <w:szCs w:val="26"/>
              </w:rPr>
              <w:t>owing users to manage and analys</w:t>
            </w:r>
            <w:r w:rsidRPr="00E678A3">
              <w:rPr>
                <w:sz w:val="26"/>
                <w:szCs w:val="26"/>
              </w:rPr>
              <w:t>e data within a familiar environment.</w:t>
            </w:r>
          </w:p>
        </w:tc>
        <w:tc>
          <w:tcPr>
            <w:tcW w:w="1418" w:type="dxa"/>
            <w:tcBorders>
              <w:top w:val="single" w:sz="4" w:space="0" w:color="auto"/>
              <w:left w:val="single" w:sz="4" w:space="0" w:color="auto"/>
              <w:bottom w:val="single" w:sz="4" w:space="0" w:color="auto"/>
              <w:right w:val="single" w:sz="4" w:space="0" w:color="auto"/>
            </w:tcBorders>
          </w:tcPr>
          <w:p w14:paraId="77316196" w14:textId="77777777" w:rsidR="003D152C" w:rsidRPr="0032483C" w:rsidRDefault="003D152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C79A364" w14:textId="77777777" w:rsidR="003D152C" w:rsidRPr="0032483C" w:rsidRDefault="003D152C" w:rsidP="00FC5959">
            <w:pPr>
              <w:spacing w:line="320" w:lineRule="exact"/>
              <w:ind w:leftChars="47" w:left="113" w:rightChars="46" w:right="110"/>
              <w:jc w:val="both"/>
            </w:pPr>
          </w:p>
        </w:tc>
      </w:tr>
      <w:tr w:rsidR="003D152C" w:rsidRPr="0032483C" w14:paraId="12C4C725" w14:textId="77777777" w:rsidTr="00441E9B">
        <w:tc>
          <w:tcPr>
            <w:tcW w:w="1702" w:type="dxa"/>
            <w:tcBorders>
              <w:top w:val="single" w:sz="4" w:space="0" w:color="auto"/>
              <w:left w:val="single" w:sz="4" w:space="0" w:color="auto"/>
              <w:bottom w:val="single" w:sz="4" w:space="0" w:color="auto"/>
              <w:right w:val="single" w:sz="4" w:space="0" w:color="auto"/>
            </w:tcBorders>
          </w:tcPr>
          <w:p w14:paraId="4B400FB7" w14:textId="578149B8" w:rsidR="003D152C" w:rsidRPr="0032483C" w:rsidRDefault="003D152C" w:rsidP="003D152C">
            <w:pPr>
              <w:pStyle w:val="afa"/>
              <w:spacing w:line="320" w:lineRule="exact"/>
              <w:ind w:leftChars="0" w:left="792" w:right="114"/>
              <w:jc w:val="both"/>
            </w:pPr>
            <w:r>
              <w:t>2.4.5</w:t>
            </w:r>
            <w:r w:rsidR="00441E9B">
              <w:t>.</w:t>
            </w:r>
          </w:p>
        </w:tc>
        <w:tc>
          <w:tcPr>
            <w:tcW w:w="5812" w:type="dxa"/>
            <w:tcBorders>
              <w:top w:val="single" w:sz="4" w:space="0" w:color="auto"/>
              <w:left w:val="single" w:sz="4" w:space="0" w:color="auto"/>
              <w:bottom w:val="single" w:sz="4" w:space="0" w:color="auto"/>
              <w:right w:val="single" w:sz="4" w:space="0" w:color="auto"/>
            </w:tcBorders>
            <w:vAlign w:val="center"/>
          </w:tcPr>
          <w:p w14:paraId="73A7C41B" w14:textId="019D1830" w:rsidR="003D152C" w:rsidRPr="0032483C" w:rsidRDefault="00702E87" w:rsidP="004B1DE3">
            <w:pPr>
              <w:spacing w:line="320" w:lineRule="exact"/>
              <w:ind w:leftChars="47" w:left="113" w:rightChars="46" w:right="110"/>
              <w:jc w:val="both"/>
              <w:rPr>
                <w:w w:val="105"/>
              </w:rPr>
            </w:pPr>
            <w:r>
              <w:rPr>
                <w:w w:val="105"/>
              </w:rPr>
              <w:t xml:space="preserve">Reports </w:t>
            </w:r>
            <w:r w:rsidRPr="00E678A3">
              <w:rPr>
                <w:sz w:val="26"/>
                <w:szCs w:val="26"/>
              </w:rPr>
              <w:t>and Documentation: Generates comprehensive reports that document the validation process, suitable for regulatory submissions or internal quality control.</w:t>
            </w:r>
          </w:p>
        </w:tc>
        <w:tc>
          <w:tcPr>
            <w:tcW w:w="1418" w:type="dxa"/>
            <w:tcBorders>
              <w:top w:val="single" w:sz="4" w:space="0" w:color="auto"/>
              <w:left w:val="single" w:sz="4" w:space="0" w:color="auto"/>
              <w:bottom w:val="single" w:sz="4" w:space="0" w:color="auto"/>
              <w:right w:val="single" w:sz="4" w:space="0" w:color="auto"/>
            </w:tcBorders>
          </w:tcPr>
          <w:p w14:paraId="061B3DD8" w14:textId="77777777" w:rsidR="003D152C" w:rsidRPr="0032483C" w:rsidRDefault="003D152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E2028A9" w14:textId="77777777" w:rsidR="003D152C" w:rsidRPr="0032483C" w:rsidRDefault="003D152C" w:rsidP="00FC5959">
            <w:pPr>
              <w:spacing w:line="320" w:lineRule="exact"/>
              <w:ind w:leftChars="47" w:left="113" w:rightChars="46" w:right="110"/>
              <w:jc w:val="both"/>
            </w:pPr>
          </w:p>
        </w:tc>
      </w:tr>
      <w:tr w:rsidR="00FC5959" w:rsidRPr="0032483C" w14:paraId="24D95520" w14:textId="77777777" w:rsidTr="00441E9B">
        <w:tc>
          <w:tcPr>
            <w:tcW w:w="1702" w:type="dxa"/>
            <w:tcBorders>
              <w:top w:val="single" w:sz="4" w:space="0" w:color="auto"/>
              <w:left w:val="single" w:sz="4" w:space="0" w:color="auto"/>
              <w:bottom w:val="single" w:sz="4" w:space="0" w:color="auto"/>
              <w:right w:val="single" w:sz="4" w:space="0" w:color="auto"/>
            </w:tcBorders>
          </w:tcPr>
          <w:p w14:paraId="48ED159C" w14:textId="2B8AA93E" w:rsidR="00FC5959" w:rsidRPr="0032483C" w:rsidRDefault="003D152C" w:rsidP="003D152C">
            <w:pPr>
              <w:pStyle w:val="afa"/>
              <w:spacing w:line="320" w:lineRule="exact"/>
              <w:ind w:leftChars="0" w:left="792" w:right="114"/>
              <w:jc w:val="both"/>
            </w:pPr>
            <w:r>
              <w:t>2.4.6</w:t>
            </w:r>
            <w:r w:rsidR="00441E9B">
              <w:t>.</w:t>
            </w:r>
          </w:p>
        </w:tc>
        <w:tc>
          <w:tcPr>
            <w:tcW w:w="5812" w:type="dxa"/>
            <w:tcBorders>
              <w:top w:val="single" w:sz="4" w:space="0" w:color="auto"/>
              <w:left w:val="single" w:sz="4" w:space="0" w:color="auto"/>
              <w:bottom w:val="single" w:sz="4" w:space="0" w:color="auto"/>
              <w:right w:val="single" w:sz="4" w:space="0" w:color="auto"/>
            </w:tcBorders>
            <w:vAlign w:val="center"/>
          </w:tcPr>
          <w:p w14:paraId="4A62F031" w14:textId="695635C4" w:rsidR="00FC5959" w:rsidRPr="00702E87" w:rsidRDefault="00702E87" w:rsidP="00702E87">
            <w:pPr>
              <w:spacing w:afterLines="50" w:after="120"/>
              <w:ind w:left="122"/>
              <w:jc w:val="both"/>
              <w:rPr>
                <w:sz w:val="26"/>
                <w:szCs w:val="26"/>
              </w:rPr>
            </w:pPr>
            <w:r>
              <w:rPr>
                <w:sz w:val="26"/>
                <w:szCs w:val="26"/>
              </w:rPr>
              <w:t>Comp</w:t>
            </w:r>
            <w:r w:rsidRPr="00E678A3">
              <w:rPr>
                <w:sz w:val="26"/>
                <w:szCs w:val="26"/>
              </w:rPr>
              <w:t>liance: Designed to meet industry standards and regulatory requirements for method validation in clinical laboratories.</w:t>
            </w:r>
          </w:p>
        </w:tc>
        <w:tc>
          <w:tcPr>
            <w:tcW w:w="1418" w:type="dxa"/>
            <w:tcBorders>
              <w:top w:val="single" w:sz="4" w:space="0" w:color="auto"/>
              <w:left w:val="single" w:sz="4" w:space="0" w:color="auto"/>
              <w:bottom w:val="single" w:sz="4" w:space="0" w:color="auto"/>
              <w:right w:val="single" w:sz="4" w:space="0" w:color="auto"/>
            </w:tcBorders>
          </w:tcPr>
          <w:p w14:paraId="50A55E91"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329C78D" w14:textId="77777777" w:rsidR="00FC5959" w:rsidRPr="0032483C" w:rsidRDefault="00FC5959" w:rsidP="00FC5959">
            <w:pPr>
              <w:spacing w:line="320" w:lineRule="exact"/>
              <w:ind w:leftChars="47" w:left="113" w:rightChars="46" w:right="110"/>
              <w:jc w:val="both"/>
            </w:pPr>
          </w:p>
        </w:tc>
      </w:tr>
      <w:tr w:rsidR="006F7B88" w:rsidRPr="0032483C" w14:paraId="6AA25255" w14:textId="77777777" w:rsidTr="00441E9B">
        <w:tc>
          <w:tcPr>
            <w:tcW w:w="1702" w:type="dxa"/>
            <w:tcBorders>
              <w:top w:val="single" w:sz="4" w:space="0" w:color="auto"/>
              <w:left w:val="single" w:sz="4" w:space="0" w:color="auto"/>
              <w:bottom w:val="single" w:sz="4" w:space="0" w:color="auto"/>
              <w:right w:val="single" w:sz="4" w:space="0" w:color="auto"/>
            </w:tcBorders>
          </w:tcPr>
          <w:p w14:paraId="07586C6E" w14:textId="77777777" w:rsidR="006F7B88" w:rsidRPr="0032483C" w:rsidRDefault="006F7B88"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6644649E" w14:textId="1B849E15" w:rsidR="006F7B88" w:rsidRDefault="006F7B88" w:rsidP="00FC5959">
            <w:pPr>
              <w:spacing w:line="320" w:lineRule="exact"/>
              <w:ind w:leftChars="47" w:left="113" w:rightChars="46" w:right="110"/>
              <w:jc w:val="both"/>
              <w:rPr>
                <w:w w:val="105"/>
              </w:rPr>
            </w:pPr>
            <w:r>
              <w:rPr>
                <w:w w:val="105"/>
              </w:rPr>
              <w:t xml:space="preserve">The </w:t>
            </w:r>
            <w:r w:rsidRPr="00E678A3">
              <w:rPr>
                <w:rFonts w:hint="eastAsia"/>
                <w:sz w:val="26"/>
                <w:szCs w:val="26"/>
              </w:rPr>
              <w:t>Software shall be able to calculate and perform the following tasks:</w:t>
            </w:r>
          </w:p>
        </w:tc>
        <w:tc>
          <w:tcPr>
            <w:tcW w:w="1418" w:type="dxa"/>
            <w:tcBorders>
              <w:top w:val="single" w:sz="4" w:space="0" w:color="auto"/>
              <w:left w:val="single" w:sz="4" w:space="0" w:color="auto"/>
              <w:bottom w:val="single" w:sz="4" w:space="0" w:color="auto"/>
              <w:right w:val="single" w:sz="4" w:space="0" w:color="auto"/>
            </w:tcBorders>
          </w:tcPr>
          <w:p w14:paraId="68D4E520"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A66F3C3" w14:textId="77777777" w:rsidR="006F7B88" w:rsidRPr="0032483C" w:rsidRDefault="006F7B88" w:rsidP="00FC5959">
            <w:pPr>
              <w:spacing w:line="320" w:lineRule="exact"/>
              <w:ind w:leftChars="47" w:left="113" w:rightChars="46" w:right="110"/>
              <w:jc w:val="both"/>
            </w:pPr>
          </w:p>
        </w:tc>
      </w:tr>
      <w:tr w:rsidR="006F7B88" w:rsidRPr="0032483C" w14:paraId="60034B7F" w14:textId="77777777" w:rsidTr="00441E9B">
        <w:tc>
          <w:tcPr>
            <w:tcW w:w="1702" w:type="dxa"/>
            <w:tcBorders>
              <w:top w:val="single" w:sz="4" w:space="0" w:color="auto"/>
              <w:left w:val="single" w:sz="4" w:space="0" w:color="auto"/>
              <w:bottom w:val="single" w:sz="4" w:space="0" w:color="auto"/>
              <w:right w:val="single" w:sz="4" w:space="0" w:color="auto"/>
            </w:tcBorders>
          </w:tcPr>
          <w:p w14:paraId="2BCBF743" w14:textId="798F8358" w:rsidR="006F7B88" w:rsidRPr="0032483C" w:rsidRDefault="006F7B88" w:rsidP="006F7B88">
            <w:pPr>
              <w:spacing w:line="320" w:lineRule="exact"/>
              <w:ind w:right="114"/>
              <w:jc w:val="right"/>
            </w:pPr>
            <w:r>
              <w:t>2.5.1.</w:t>
            </w:r>
          </w:p>
        </w:tc>
        <w:tc>
          <w:tcPr>
            <w:tcW w:w="5812" w:type="dxa"/>
            <w:tcBorders>
              <w:top w:val="single" w:sz="4" w:space="0" w:color="auto"/>
              <w:left w:val="single" w:sz="4" w:space="0" w:color="auto"/>
              <w:bottom w:val="single" w:sz="4" w:space="0" w:color="auto"/>
              <w:right w:val="single" w:sz="4" w:space="0" w:color="auto"/>
            </w:tcBorders>
            <w:vAlign w:val="center"/>
          </w:tcPr>
          <w:p w14:paraId="4AD98EEB" w14:textId="09B94295" w:rsidR="006F7B88" w:rsidRDefault="006F7B88" w:rsidP="00FC5959">
            <w:pPr>
              <w:spacing w:line="320" w:lineRule="exact"/>
              <w:ind w:leftChars="47" w:left="113" w:rightChars="46" w:right="110"/>
              <w:jc w:val="both"/>
              <w:rPr>
                <w:w w:val="105"/>
              </w:rPr>
            </w:pPr>
            <w:r>
              <w:rPr>
                <w:w w:val="105"/>
              </w:rPr>
              <w:t xml:space="preserve">Method </w:t>
            </w:r>
            <w:r w:rsidRPr="00E678A3">
              <w:rPr>
                <w:rFonts w:hint="eastAsia"/>
                <w:sz w:val="26"/>
                <w:szCs w:val="26"/>
              </w:rPr>
              <w:t>comparison for both quantitative and qualitative method</w:t>
            </w:r>
          </w:p>
        </w:tc>
        <w:tc>
          <w:tcPr>
            <w:tcW w:w="1418" w:type="dxa"/>
            <w:tcBorders>
              <w:top w:val="single" w:sz="4" w:space="0" w:color="auto"/>
              <w:left w:val="single" w:sz="4" w:space="0" w:color="auto"/>
              <w:bottom w:val="single" w:sz="4" w:space="0" w:color="auto"/>
              <w:right w:val="single" w:sz="4" w:space="0" w:color="auto"/>
            </w:tcBorders>
          </w:tcPr>
          <w:p w14:paraId="174CB573"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4D9BBB7" w14:textId="77777777" w:rsidR="006F7B88" w:rsidRPr="0032483C" w:rsidRDefault="006F7B88" w:rsidP="00FC5959">
            <w:pPr>
              <w:spacing w:line="320" w:lineRule="exact"/>
              <w:ind w:leftChars="47" w:left="113" w:rightChars="46" w:right="110"/>
              <w:jc w:val="both"/>
            </w:pPr>
          </w:p>
        </w:tc>
      </w:tr>
      <w:tr w:rsidR="006F7B88" w:rsidRPr="0032483C" w14:paraId="179977C0" w14:textId="77777777" w:rsidTr="00441E9B">
        <w:tc>
          <w:tcPr>
            <w:tcW w:w="1702" w:type="dxa"/>
            <w:tcBorders>
              <w:top w:val="single" w:sz="4" w:space="0" w:color="auto"/>
              <w:left w:val="single" w:sz="4" w:space="0" w:color="auto"/>
              <w:bottom w:val="single" w:sz="4" w:space="0" w:color="auto"/>
              <w:right w:val="single" w:sz="4" w:space="0" w:color="auto"/>
            </w:tcBorders>
          </w:tcPr>
          <w:p w14:paraId="251F20E0" w14:textId="74645612" w:rsidR="006F7B88" w:rsidRPr="0032483C" w:rsidRDefault="006F7B88" w:rsidP="006F7B88">
            <w:pPr>
              <w:spacing w:line="320" w:lineRule="exact"/>
              <w:ind w:right="114"/>
              <w:jc w:val="right"/>
            </w:pPr>
            <w:r>
              <w:t>2.5.2.</w:t>
            </w:r>
          </w:p>
        </w:tc>
        <w:tc>
          <w:tcPr>
            <w:tcW w:w="5812" w:type="dxa"/>
            <w:tcBorders>
              <w:top w:val="single" w:sz="4" w:space="0" w:color="auto"/>
              <w:left w:val="single" w:sz="4" w:space="0" w:color="auto"/>
              <w:bottom w:val="single" w:sz="4" w:space="0" w:color="auto"/>
              <w:right w:val="single" w:sz="4" w:space="0" w:color="auto"/>
            </w:tcBorders>
            <w:vAlign w:val="center"/>
          </w:tcPr>
          <w:p w14:paraId="363CF21D" w14:textId="0B1DEA4B" w:rsidR="006F7B88" w:rsidRDefault="006F7B88" w:rsidP="00FC5959">
            <w:pPr>
              <w:spacing w:line="320" w:lineRule="exact"/>
              <w:ind w:leftChars="47" w:left="113" w:rightChars="46" w:right="110"/>
              <w:jc w:val="both"/>
              <w:rPr>
                <w:w w:val="105"/>
              </w:rPr>
            </w:pPr>
            <w:r>
              <w:rPr>
                <w:w w:val="105"/>
              </w:rPr>
              <w:t>Bias/</w:t>
            </w:r>
            <w:r w:rsidRPr="00BD1F3F">
              <w:rPr>
                <w:rFonts w:hint="eastAsia"/>
                <w:sz w:val="26"/>
                <w:szCs w:val="26"/>
              </w:rPr>
              <w:t xml:space="preserve"> Trueness</w:t>
            </w:r>
          </w:p>
        </w:tc>
        <w:tc>
          <w:tcPr>
            <w:tcW w:w="1418" w:type="dxa"/>
            <w:tcBorders>
              <w:top w:val="single" w:sz="4" w:space="0" w:color="auto"/>
              <w:left w:val="single" w:sz="4" w:space="0" w:color="auto"/>
              <w:bottom w:val="single" w:sz="4" w:space="0" w:color="auto"/>
              <w:right w:val="single" w:sz="4" w:space="0" w:color="auto"/>
            </w:tcBorders>
          </w:tcPr>
          <w:p w14:paraId="5B2119FA"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FEE64B0" w14:textId="77777777" w:rsidR="006F7B88" w:rsidRPr="0032483C" w:rsidRDefault="006F7B88" w:rsidP="00FC5959">
            <w:pPr>
              <w:spacing w:line="320" w:lineRule="exact"/>
              <w:ind w:leftChars="47" w:left="113" w:rightChars="46" w:right="110"/>
              <w:jc w:val="both"/>
            </w:pPr>
          </w:p>
        </w:tc>
      </w:tr>
      <w:tr w:rsidR="006F7B88" w:rsidRPr="0032483C" w14:paraId="62439171" w14:textId="77777777" w:rsidTr="00441E9B">
        <w:tc>
          <w:tcPr>
            <w:tcW w:w="1702" w:type="dxa"/>
            <w:tcBorders>
              <w:top w:val="single" w:sz="4" w:space="0" w:color="auto"/>
              <w:left w:val="single" w:sz="4" w:space="0" w:color="auto"/>
              <w:bottom w:val="single" w:sz="4" w:space="0" w:color="auto"/>
              <w:right w:val="single" w:sz="4" w:space="0" w:color="auto"/>
            </w:tcBorders>
          </w:tcPr>
          <w:p w14:paraId="7297F8E8" w14:textId="1DEEC713" w:rsidR="006F7B88" w:rsidRPr="0032483C" w:rsidRDefault="006F7B88" w:rsidP="006F7B88">
            <w:pPr>
              <w:pStyle w:val="afa"/>
              <w:spacing w:line="320" w:lineRule="exact"/>
              <w:ind w:leftChars="0" w:left="792" w:right="114"/>
              <w:jc w:val="right"/>
            </w:pPr>
            <w:r>
              <w:t>2.5.3</w:t>
            </w:r>
          </w:p>
        </w:tc>
        <w:tc>
          <w:tcPr>
            <w:tcW w:w="5812" w:type="dxa"/>
            <w:tcBorders>
              <w:top w:val="single" w:sz="4" w:space="0" w:color="auto"/>
              <w:left w:val="single" w:sz="4" w:space="0" w:color="auto"/>
              <w:bottom w:val="single" w:sz="4" w:space="0" w:color="auto"/>
              <w:right w:val="single" w:sz="4" w:space="0" w:color="auto"/>
            </w:tcBorders>
            <w:vAlign w:val="center"/>
          </w:tcPr>
          <w:p w14:paraId="4B34CFBF" w14:textId="70DBC184" w:rsidR="006F7B88" w:rsidRDefault="006F7B88" w:rsidP="00FC5959">
            <w:pPr>
              <w:spacing w:line="320" w:lineRule="exact"/>
              <w:ind w:leftChars="47" w:left="113" w:rightChars="46" w:right="110"/>
              <w:jc w:val="both"/>
              <w:rPr>
                <w:w w:val="105"/>
              </w:rPr>
            </w:pPr>
            <w:r>
              <w:rPr>
                <w:w w:val="105"/>
              </w:rPr>
              <w:t>Linearity</w:t>
            </w:r>
          </w:p>
        </w:tc>
        <w:tc>
          <w:tcPr>
            <w:tcW w:w="1418" w:type="dxa"/>
            <w:tcBorders>
              <w:top w:val="single" w:sz="4" w:space="0" w:color="auto"/>
              <w:left w:val="single" w:sz="4" w:space="0" w:color="auto"/>
              <w:bottom w:val="single" w:sz="4" w:space="0" w:color="auto"/>
              <w:right w:val="single" w:sz="4" w:space="0" w:color="auto"/>
            </w:tcBorders>
          </w:tcPr>
          <w:p w14:paraId="4412A8C7"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AE1C4B2" w14:textId="77777777" w:rsidR="006F7B88" w:rsidRPr="0032483C" w:rsidRDefault="006F7B88" w:rsidP="00FC5959">
            <w:pPr>
              <w:spacing w:line="320" w:lineRule="exact"/>
              <w:ind w:leftChars="47" w:left="113" w:rightChars="46" w:right="110"/>
              <w:jc w:val="both"/>
            </w:pPr>
          </w:p>
        </w:tc>
      </w:tr>
      <w:tr w:rsidR="006F7B88" w:rsidRPr="0032483C" w14:paraId="324452C9" w14:textId="77777777" w:rsidTr="00441E9B">
        <w:tc>
          <w:tcPr>
            <w:tcW w:w="1702" w:type="dxa"/>
            <w:tcBorders>
              <w:top w:val="single" w:sz="4" w:space="0" w:color="auto"/>
              <w:left w:val="single" w:sz="4" w:space="0" w:color="auto"/>
              <w:bottom w:val="single" w:sz="4" w:space="0" w:color="auto"/>
              <w:right w:val="single" w:sz="4" w:space="0" w:color="auto"/>
            </w:tcBorders>
          </w:tcPr>
          <w:p w14:paraId="3FA6E9D4" w14:textId="3B2B0F73" w:rsidR="006F7B88" w:rsidRPr="0032483C" w:rsidRDefault="006F7B88" w:rsidP="006F7B88">
            <w:pPr>
              <w:pStyle w:val="afa"/>
              <w:spacing w:line="320" w:lineRule="exact"/>
              <w:ind w:leftChars="0" w:left="792" w:right="114"/>
              <w:jc w:val="right"/>
            </w:pPr>
            <w:r>
              <w:t>2.5.4.</w:t>
            </w:r>
          </w:p>
        </w:tc>
        <w:tc>
          <w:tcPr>
            <w:tcW w:w="5812" w:type="dxa"/>
            <w:tcBorders>
              <w:top w:val="single" w:sz="4" w:space="0" w:color="auto"/>
              <w:left w:val="single" w:sz="4" w:space="0" w:color="auto"/>
              <w:bottom w:val="single" w:sz="4" w:space="0" w:color="auto"/>
              <w:right w:val="single" w:sz="4" w:space="0" w:color="auto"/>
            </w:tcBorders>
            <w:vAlign w:val="center"/>
          </w:tcPr>
          <w:p w14:paraId="01654402" w14:textId="53F8FAA3" w:rsidR="006F7B88" w:rsidRDefault="006F7B88" w:rsidP="00FC5959">
            <w:pPr>
              <w:spacing w:line="320" w:lineRule="exact"/>
              <w:ind w:leftChars="47" w:left="113" w:rightChars="46" w:right="110"/>
              <w:jc w:val="both"/>
              <w:rPr>
                <w:w w:val="105"/>
              </w:rPr>
            </w:pPr>
            <w:r>
              <w:rPr>
                <w:w w:val="105"/>
              </w:rPr>
              <w:t>Precision</w:t>
            </w:r>
          </w:p>
        </w:tc>
        <w:tc>
          <w:tcPr>
            <w:tcW w:w="1418" w:type="dxa"/>
            <w:tcBorders>
              <w:top w:val="single" w:sz="4" w:space="0" w:color="auto"/>
              <w:left w:val="single" w:sz="4" w:space="0" w:color="auto"/>
              <w:bottom w:val="single" w:sz="4" w:space="0" w:color="auto"/>
              <w:right w:val="single" w:sz="4" w:space="0" w:color="auto"/>
            </w:tcBorders>
          </w:tcPr>
          <w:p w14:paraId="24EEB9F9"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561569A" w14:textId="77777777" w:rsidR="006F7B88" w:rsidRPr="0032483C" w:rsidRDefault="006F7B88" w:rsidP="00FC5959">
            <w:pPr>
              <w:spacing w:line="320" w:lineRule="exact"/>
              <w:ind w:leftChars="47" w:left="113" w:rightChars="46" w:right="110"/>
              <w:jc w:val="both"/>
            </w:pPr>
          </w:p>
        </w:tc>
      </w:tr>
      <w:tr w:rsidR="006F7B88" w:rsidRPr="0032483C" w14:paraId="1BD1CE3A" w14:textId="77777777" w:rsidTr="00441E9B">
        <w:tc>
          <w:tcPr>
            <w:tcW w:w="1702" w:type="dxa"/>
            <w:tcBorders>
              <w:top w:val="single" w:sz="4" w:space="0" w:color="auto"/>
              <w:left w:val="single" w:sz="4" w:space="0" w:color="auto"/>
              <w:bottom w:val="single" w:sz="4" w:space="0" w:color="auto"/>
              <w:right w:val="single" w:sz="4" w:space="0" w:color="auto"/>
            </w:tcBorders>
          </w:tcPr>
          <w:p w14:paraId="1C48EF3E" w14:textId="35DB7283" w:rsidR="006F7B88" w:rsidRPr="0032483C" w:rsidRDefault="006F7B88" w:rsidP="006F7B88">
            <w:pPr>
              <w:pStyle w:val="afa"/>
              <w:tabs>
                <w:tab w:val="left" w:pos="1245"/>
              </w:tabs>
              <w:spacing w:line="320" w:lineRule="exact"/>
              <w:ind w:leftChars="0" w:left="792" w:right="114"/>
              <w:jc w:val="right"/>
            </w:pPr>
            <w:r>
              <w:t>2.5.5.</w:t>
            </w:r>
          </w:p>
        </w:tc>
        <w:tc>
          <w:tcPr>
            <w:tcW w:w="5812" w:type="dxa"/>
            <w:tcBorders>
              <w:top w:val="single" w:sz="4" w:space="0" w:color="auto"/>
              <w:left w:val="single" w:sz="4" w:space="0" w:color="auto"/>
              <w:bottom w:val="single" w:sz="4" w:space="0" w:color="auto"/>
              <w:right w:val="single" w:sz="4" w:space="0" w:color="auto"/>
            </w:tcBorders>
            <w:vAlign w:val="center"/>
          </w:tcPr>
          <w:p w14:paraId="350EE1DC" w14:textId="4FFC0177" w:rsidR="006F7B88" w:rsidRDefault="006F7B88" w:rsidP="00FC5959">
            <w:pPr>
              <w:spacing w:line="320" w:lineRule="exact"/>
              <w:ind w:leftChars="47" w:left="113" w:rightChars="46" w:right="110"/>
              <w:jc w:val="both"/>
              <w:rPr>
                <w:w w:val="105"/>
              </w:rPr>
            </w:pPr>
            <w:r w:rsidRPr="00BD1F3F">
              <w:rPr>
                <w:sz w:val="26"/>
                <w:szCs w:val="26"/>
              </w:rPr>
              <w:t>Detection</w:t>
            </w:r>
            <w:r w:rsidRPr="00BD1F3F">
              <w:rPr>
                <w:rFonts w:hint="eastAsia"/>
                <w:sz w:val="26"/>
                <w:szCs w:val="26"/>
              </w:rPr>
              <w:t xml:space="preserve"> limits: </w:t>
            </w:r>
            <w:r w:rsidRPr="00BD1F3F">
              <w:rPr>
                <w:sz w:val="26"/>
                <w:szCs w:val="26"/>
              </w:rPr>
              <w:t>Limit of blank (</w:t>
            </w:r>
            <w:proofErr w:type="spellStart"/>
            <w:r w:rsidRPr="00BD1F3F">
              <w:rPr>
                <w:sz w:val="26"/>
                <w:szCs w:val="26"/>
              </w:rPr>
              <w:t>LoB</w:t>
            </w:r>
            <w:proofErr w:type="spellEnd"/>
            <w:r w:rsidRPr="00BD1F3F">
              <w:rPr>
                <w:sz w:val="26"/>
                <w:szCs w:val="26"/>
              </w:rPr>
              <w:t>)</w:t>
            </w:r>
            <w:r w:rsidRPr="00BD1F3F">
              <w:rPr>
                <w:rFonts w:hint="eastAsia"/>
                <w:sz w:val="26"/>
                <w:szCs w:val="26"/>
              </w:rPr>
              <w:t>,</w:t>
            </w:r>
            <w:r w:rsidRPr="00BD1F3F">
              <w:rPr>
                <w:sz w:val="26"/>
                <w:szCs w:val="26"/>
              </w:rPr>
              <w:t xml:space="preserve"> Limit of detection (</w:t>
            </w:r>
            <w:proofErr w:type="spellStart"/>
            <w:r w:rsidRPr="00BD1F3F">
              <w:rPr>
                <w:sz w:val="26"/>
                <w:szCs w:val="26"/>
              </w:rPr>
              <w:t>LoD</w:t>
            </w:r>
            <w:proofErr w:type="spellEnd"/>
            <w:r w:rsidRPr="00BD1F3F">
              <w:rPr>
                <w:sz w:val="26"/>
                <w:szCs w:val="26"/>
              </w:rPr>
              <w:t>)</w:t>
            </w:r>
            <w:r w:rsidRPr="00BD1F3F">
              <w:rPr>
                <w:rFonts w:hint="eastAsia"/>
                <w:sz w:val="26"/>
                <w:szCs w:val="26"/>
              </w:rPr>
              <w:t>,</w:t>
            </w:r>
            <w:r>
              <w:rPr>
                <w:sz w:val="26"/>
                <w:szCs w:val="26"/>
              </w:rPr>
              <w:t xml:space="preserve"> </w:t>
            </w:r>
            <w:r w:rsidR="002A3522" w:rsidRPr="00AE1E2E">
              <w:rPr>
                <w:color w:val="0D0D0D" w:themeColor="text1" w:themeTint="F2"/>
                <w:sz w:val="26"/>
                <w:szCs w:val="26"/>
              </w:rPr>
              <w:t xml:space="preserve">and </w:t>
            </w:r>
            <w:r w:rsidRPr="00AE1E2E">
              <w:rPr>
                <w:color w:val="0D0D0D" w:themeColor="text1" w:themeTint="F2"/>
                <w:sz w:val="26"/>
                <w:szCs w:val="26"/>
              </w:rPr>
              <w:t xml:space="preserve">Limit </w:t>
            </w:r>
            <w:r w:rsidRPr="00BD1F3F">
              <w:rPr>
                <w:sz w:val="26"/>
                <w:szCs w:val="26"/>
              </w:rPr>
              <w:t>of quantitation (</w:t>
            </w:r>
            <w:proofErr w:type="spellStart"/>
            <w:r w:rsidRPr="00BD1F3F">
              <w:rPr>
                <w:sz w:val="26"/>
                <w:szCs w:val="26"/>
              </w:rPr>
              <w:t>LoQ</w:t>
            </w:r>
            <w:proofErr w:type="spellEnd"/>
            <w:r w:rsidRPr="00BD1F3F">
              <w:rPr>
                <w:sz w:val="26"/>
                <w:szCs w:val="26"/>
              </w:rPr>
              <w:t>)</w:t>
            </w:r>
            <w:r w:rsidRPr="00BD1F3F">
              <w:rPr>
                <w:rFonts w:hint="eastAsia"/>
                <w:sz w:val="26"/>
                <w:szCs w:val="26"/>
              </w:rPr>
              <w:t>.</w:t>
            </w:r>
          </w:p>
        </w:tc>
        <w:tc>
          <w:tcPr>
            <w:tcW w:w="1418" w:type="dxa"/>
            <w:tcBorders>
              <w:top w:val="single" w:sz="4" w:space="0" w:color="auto"/>
              <w:left w:val="single" w:sz="4" w:space="0" w:color="auto"/>
              <w:bottom w:val="single" w:sz="4" w:space="0" w:color="auto"/>
              <w:right w:val="single" w:sz="4" w:space="0" w:color="auto"/>
            </w:tcBorders>
          </w:tcPr>
          <w:p w14:paraId="16FB8194"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9A6B746" w14:textId="77777777" w:rsidR="006F7B88" w:rsidRPr="0032483C" w:rsidRDefault="006F7B88" w:rsidP="00FC5959">
            <w:pPr>
              <w:spacing w:line="320" w:lineRule="exact"/>
              <w:ind w:leftChars="47" w:left="113" w:rightChars="46" w:right="110"/>
              <w:jc w:val="both"/>
            </w:pPr>
          </w:p>
        </w:tc>
      </w:tr>
      <w:tr w:rsidR="006F7B88" w:rsidRPr="0032483C" w14:paraId="41843B57" w14:textId="77777777" w:rsidTr="00441E9B">
        <w:tc>
          <w:tcPr>
            <w:tcW w:w="1702" w:type="dxa"/>
            <w:tcBorders>
              <w:top w:val="single" w:sz="4" w:space="0" w:color="auto"/>
              <w:left w:val="single" w:sz="4" w:space="0" w:color="auto"/>
              <w:bottom w:val="single" w:sz="4" w:space="0" w:color="auto"/>
              <w:right w:val="single" w:sz="4" w:space="0" w:color="auto"/>
            </w:tcBorders>
          </w:tcPr>
          <w:p w14:paraId="6CC01004" w14:textId="6EE0FE14" w:rsidR="006F7B88" w:rsidRPr="0032483C" w:rsidRDefault="006F7B88" w:rsidP="006F7B88">
            <w:pPr>
              <w:pStyle w:val="afa"/>
              <w:spacing w:line="320" w:lineRule="exact"/>
              <w:ind w:leftChars="0" w:left="792" w:right="114"/>
              <w:jc w:val="right"/>
            </w:pPr>
            <w:r>
              <w:t>2.5.6.</w:t>
            </w:r>
          </w:p>
        </w:tc>
        <w:tc>
          <w:tcPr>
            <w:tcW w:w="5812" w:type="dxa"/>
            <w:tcBorders>
              <w:top w:val="single" w:sz="4" w:space="0" w:color="auto"/>
              <w:left w:val="single" w:sz="4" w:space="0" w:color="auto"/>
              <w:bottom w:val="single" w:sz="4" w:space="0" w:color="auto"/>
              <w:right w:val="single" w:sz="4" w:space="0" w:color="auto"/>
            </w:tcBorders>
            <w:vAlign w:val="center"/>
          </w:tcPr>
          <w:p w14:paraId="1F33483D" w14:textId="118A1FEB" w:rsidR="006F7B88" w:rsidRDefault="006F7B88" w:rsidP="00FC5959">
            <w:pPr>
              <w:spacing w:line="320" w:lineRule="exact"/>
              <w:ind w:leftChars="47" w:left="113" w:rightChars="46" w:right="110"/>
              <w:jc w:val="both"/>
              <w:rPr>
                <w:w w:val="105"/>
              </w:rPr>
            </w:pPr>
            <w:r w:rsidRPr="00BD1F3F">
              <w:rPr>
                <w:rFonts w:hint="eastAsia"/>
                <w:sz w:val="26"/>
                <w:szCs w:val="26"/>
              </w:rPr>
              <w:t>Establishment of Reference Interval</w:t>
            </w:r>
          </w:p>
        </w:tc>
        <w:tc>
          <w:tcPr>
            <w:tcW w:w="1418" w:type="dxa"/>
            <w:tcBorders>
              <w:top w:val="single" w:sz="4" w:space="0" w:color="auto"/>
              <w:left w:val="single" w:sz="4" w:space="0" w:color="auto"/>
              <w:bottom w:val="single" w:sz="4" w:space="0" w:color="auto"/>
              <w:right w:val="single" w:sz="4" w:space="0" w:color="auto"/>
            </w:tcBorders>
          </w:tcPr>
          <w:p w14:paraId="0D671D76"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7E1EE6A" w14:textId="77777777" w:rsidR="006F7B88" w:rsidRPr="0032483C" w:rsidRDefault="006F7B88" w:rsidP="00FC5959">
            <w:pPr>
              <w:spacing w:line="320" w:lineRule="exact"/>
              <w:ind w:leftChars="47" w:left="113" w:rightChars="46" w:right="110"/>
              <w:jc w:val="both"/>
            </w:pPr>
          </w:p>
        </w:tc>
      </w:tr>
      <w:tr w:rsidR="006F7B88" w:rsidRPr="0032483C" w14:paraId="078AD79F" w14:textId="77777777" w:rsidTr="00441E9B">
        <w:tc>
          <w:tcPr>
            <w:tcW w:w="1702" w:type="dxa"/>
            <w:tcBorders>
              <w:top w:val="single" w:sz="4" w:space="0" w:color="auto"/>
              <w:left w:val="single" w:sz="4" w:space="0" w:color="auto"/>
              <w:bottom w:val="single" w:sz="4" w:space="0" w:color="auto"/>
              <w:right w:val="single" w:sz="4" w:space="0" w:color="auto"/>
            </w:tcBorders>
          </w:tcPr>
          <w:p w14:paraId="59E6690F" w14:textId="68705917" w:rsidR="006F7B88" w:rsidRPr="0032483C" w:rsidRDefault="006F7B88" w:rsidP="006F7B88">
            <w:pPr>
              <w:pStyle w:val="afa"/>
              <w:spacing w:line="320" w:lineRule="exact"/>
              <w:ind w:leftChars="0" w:left="792" w:right="114"/>
              <w:jc w:val="right"/>
            </w:pPr>
            <w:r>
              <w:lastRenderedPageBreak/>
              <w:t>2.5.7.</w:t>
            </w:r>
          </w:p>
        </w:tc>
        <w:tc>
          <w:tcPr>
            <w:tcW w:w="5812" w:type="dxa"/>
            <w:tcBorders>
              <w:top w:val="single" w:sz="4" w:space="0" w:color="auto"/>
              <w:left w:val="single" w:sz="4" w:space="0" w:color="auto"/>
              <w:bottom w:val="single" w:sz="4" w:space="0" w:color="auto"/>
              <w:right w:val="single" w:sz="4" w:space="0" w:color="auto"/>
            </w:tcBorders>
            <w:vAlign w:val="center"/>
          </w:tcPr>
          <w:p w14:paraId="77594BD9" w14:textId="0522521F" w:rsidR="006F7B88" w:rsidRPr="00AE1E2E" w:rsidRDefault="006F7B88" w:rsidP="00FC5959">
            <w:pPr>
              <w:spacing w:line="320" w:lineRule="exact"/>
              <w:ind w:leftChars="47" w:left="113" w:rightChars="46" w:right="110"/>
              <w:jc w:val="both"/>
              <w:rPr>
                <w:w w:val="105"/>
              </w:rPr>
            </w:pPr>
            <w:r w:rsidRPr="00AE1E2E">
              <w:rPr>
                <w:rFonts w:hint="eastAsia"/>
                <w:sz w:val="26"/>
                <w:szCs w:val="26"/>
              </w:rPr>
              <w:t>Diagnostic performance such as ROC curve, paired tests</w:t>
            </w:r>
          </w:p>
        </w:tc>
        <w:tc>
          <w:tcPr>
            <w:tcW w:w="1418" w:type="dxa"/>
            <w:tcBorders>
              <w:top w:val="single" w:sz="4" w:space="0" w:color="auto"/>
              <w:left w:val="single" w:sz="4" w:space="0" w:color="auto"/>
              <w:bottom w:val="single" w:sz="4" w:space="0" w:color="auto"/>
              <w:right w:val="single" w:sz="4" w:space="0" w:color="auto"/>
            </w:tcBorders>
          </w:tcPr>
          <w:p w14:paraId="37BFB726"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0E1F542" w14:textId="77777777" w:rsidR="006F7B88" w:rsidRPr="0032483C" w:rsidRDefault="006F7B88" w:rsidP="00FC5959">
            <w:pPr>
              <w:spacing w:line="320" w:lineRule="exact"/>
              <w:ind w:leftChars="47" w:left="113" w:rightChars="46" w:right="110"/>
              <w:jc w:val="both"/>
            </w:pPr>
          </w:p>
        </w:tc>
      </w:tr>
      <w:tr w:rsidR="006F7B88" w:rsidRPr="0032483C" w14:paraId="4B1BEFDC" w14:textId="77777777" w:rsidTr="00441E9B">
        <w:tc>
          <w:tcPr>
            <w:tcW w:w="1702" w:type="dxa"/>
            <w:tcBorders>
              <w:top w:val="single" w:sz="4" w:space="0" w:color="auto"/>
              <w:left w:val="single" w:sz="4" w:space="0" w:color="auto"/>
              <w:bottom w:val="single" w:sz="4" w:space="0" w:color="auto"/>
              <w:right w:val="single" w:sz="4" w:space="0" w:color="auto"/>
            </w:tcBorders>
          </w:tcPr>
          <w:p w14:paraId="5B784257" w14:textId="5252F24D" w:rsidR="006F7B88" w:rsidRPr="0032483C" w:rsidRDefault="006F7B88" w:rsidP="006F7B88">
            <w:pPr>
              <w:pStyle w:val="afa"/>
              <w:spacing w:line="320" w:lineRule="exact"/>
              <w:ind w:leftChars="0" w:left="792" w:right="114"/>
              <w:jc w:val="right"/>
            </w:pPr>
            <w:r>
              <w:t>2.5.8.</w:t>
            </w:r>
          </w:p>
        </w:tc>
        <w:tc>
          <w:tcPr>
            <w:tcW w:w="5812" w:type="dxa"/>
            <w:tcBorders>
              <w:top w:val="single" w:sz="4" w:space="0" w:color="auto"/>
              <w:left w:val="single" w:sz="4" w:space="0" w:color="auto"/>
              <w:bottom w:val="single" w:sz="4" w:space="0" w:color="auto"/>
              <w:right w:val="single" w:sz="4" w:space="0" w:color="auto"/>
            </w:tcBorders>
            <w:vAlign w:val="center"/>
          </w:tcPr>
          <w:p w14:paraId="2F95E3BD" w14:textId="08CE8AA4" w:rsidR="006F7B88" w:rsidRPr="00AE1E2E" w:rsidRDefault="006F7B88" w:rsidP="00FC5959">
            <w:pPr>
              <w:spacing w:line="320" w:lineRule="exact"/>
              <w:ind w:leftChars="47" w:left="113" w:rightChars="46" w:right="110"/>
              <w:jc w:val="both"/>
              <w:rPr>
                <w:w w:val="105"/>
              </w:rPr>
            </w:pPr>
            <w:r w:rsidRPr="00AE1E2E">
              <w:rPr>
                <w:sz w:val="26"/>
                <w:szCs w:val="26"/>
              </w:rPr>
              <w:t>Continuous</w:t>
            </w:r>
            <w:r w:rsidRPr="00AE1E2E">
              <w:rPr>
                <w:rFonts w:hint="eastAsia"/>
                <w:sz w:val="26"/>
                <w:szCs w:val="26"/>
              </w:rPr>
              <w:t xml:space="preserve"> and Discrete Distribution </w:t>
            </w:r>
            <w:r w:rsidRPr="00AE1E2E">
              <w:rPr>
                <w:sz w:val="26"/>
                <w:szCs w:val="26"/>
              </w:rPr>
              <w:t>analysis</w:t>
            </w:r>
          </w:p>
        </w:tc>
        <w:tc>
          <w:tcPr>
            <w:tcW w:w="1418" w:type="dxa"/>
            <w:tcBorders>
              <w:top w:val="single" w:sz="4" w:space="0" w:color="auto"/>
              <w:left w:val="single" w:sz="4" w:space="0" w:color="auto"/>
              <w:bottom w:val="single" w:sz="4" w:space="0" w:color="auto"/>
              <w:right w:val="single" w:sz="4" w:space="0" w:color="auto"/>
            </w:tcBorders>
          </w:tcPr>
          <w:p w14:paraId="244EA539"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8255432" w14:textId="77777777" w:rsidR="006F7B88" w:rsidRPr="0032483C" w:rsidRDefault="006F7B88" w:rsidP="00FC5959">
            <w:pPr>
              <w:spacing w:line="320" w:lineRule="exact"/>
              <w:ind w:leftChars="47" w:left="113" w:rightChars="46" w:right="110"/>
              <w:jc w:val="both"/>
            </w:pPr>
          </w:p>
        </w:tc>
      </w:tr>
      <w:tr w:rsidR="006F7B88" w:rsidRPr="0032483C" w14:paraId="44135C7E" w14:textId="77777777" w:rsidTr="00441E9B">
        <w:tc>
          <w:tcPr>
            <w:tcW w:w="1702" w:type="dxa"/>
            <w:tcBorders>
              <w:top w:val="single" w:sz="4" w:space="0" w:color="auto"/>
              <w:left w:val="single" w:sz="4" w:space="0" w:color="auto"/>
              <w:bottom w:val="single" w:sz="4" w:space="0" w:color="auto"/>
              <w:right w:val="single" w:sz="4" w:space="0" w:color="auto"/>
            </w:tcBorders>
          </w:tcPr>
          <w:p w14:paraId="39DBA89F" w14:textId="0BE9AAD9" w:rsidR="006F7B88" w:rsidRPr="0032483C" w:rsidRDefault="006F7B88" w:rsidP="006F7B88">
            <w:pPr>
              <w:pStyle w:val="afa"/>
              <w:spacing w:line="320" w:lineRule="exact"/>
              <w:ind w:leftChars="0" w:left="792" w:right="114"/>
              <w:jc w:val="right"/>
            </w:pPr>
            <w:r>
              <w:t>2.5.9.</w:t>
            </w:r>
          </w:p>
        </w:tc>
        <w:tc>
          <w:tcPr>
            <w:tcW w:w="5812" w:type="dxa"/>
            <w:tcBorders>
              <w:top w:val="single" w:sz="4" w:space="0" w:color="auto"/>
              <w:left w:val="single" w:sz="4" w:space="0" w:color="auto"/>
              <w:bottom w:val="single" w:sz="4" w:space="0" w:color="auto"/>
              <w:right w:val="single" w:sz="4" w:space="0" w:color="auto"/>
            </w:tcBorders>
            <w:vAlign w:val="center"/>
          </w:tcPr>
          <w:p w14:paraId="3AE0BD52" w14:textId="5271D845" w:rsidR="006F7B88" w:rsidRPr="00AE1E2E" w:rsidRDefault="006F7B88" w:rsidP="00FC5959">
            <w:pPr>
              <w:spacing w:line="320" w:lineRule="exact"/>
              <w:ind w:leftChars="47" w:left="113" w:rightChars="46" w:right="110"/>
              <w:jc w:val="both"/>
              <w:rPr>
                <w:w w:val="105"/>
              </w:rPr>
            </w:pPr>
            <w:r w:rsidRPr="00AE1E2E">
              <w:rPr>
                <w:rFonts w:hint="eastAsia"/>
                <w:sz w:val="26"/>
                <w:szCs w:val="26"/>
              </w:rPr>
              <w:t xml:space="preserve">Compare groups </w:t>
            </w:r>
            <w:r w:rsidRPr="00AE1E2E">
              <w:rPr>
                <w:sz w:val="26"/>
                <w:szCs w:val="26"/>
              </w:rPr>
              <w:t>statistics</w:t>
            </w:r>
          </w:p>
        </w:tc>
        <w:tc>
          <w:tcPr>
            <w:tcW w:w="1418" w:type="dxa"/>
            <w:tcBorders>
              <w:top w:val="single" w:sz="4" w:space="0" w:color="auto"/>
              <w:left w:val="single" w:sz="4" w:space="0" w:color="auto"/>
              <w:bottom w:val="single" w:sz="4" w:space="0" w:color="auto"/>
              <w:right w:val="single" w:sz="4" w:space="0" w:color="auto"/>
            </w:tcBorders>
          </w:tcPr>
          <w:p w14:paraId="5ACBB94C"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4906F86" w14:textId="77777777" w:rsidR="006F7B88" w:rsidRPr="0032483C" w:rsidRDefault="006F7B88" w:rsidP="00FC5959">
            <w:pPr>
              <w:spacing w:line="320" w:lineRule="exact"/>
              <w:ind w:leftChars="47" w:left="113" w:rightChars="46" w:right="110"/>
              <w:jc w:val="both"/>
            </w:pPr>
          </w:p>
        </w:tc>
      </w:tr>
      <w:tr w:rsidR="006F7B88" w:rsidRPr="0032483C" w14:paraId="530E8A52" w14:textId="77777777" w:rsidTr="00441E9B">
        <w:tc>
          <w:tcPr>
            <w:tcW w:w="1702" w:type="dxa"/>
            <w:tcBorders>
              <w:top w:val="single" w:sz="4" w:space="0" w:color="auto"/>
              <w:left w:val="single" w:sz="4" w:space="0" w:color="auto"/>
              <w:bottom w:val="single" w:sz="4" w:space="0" w:color="auto"/>
              <w:right w:val="single" w:sz="4" w:space="0" w:color="auto"/>
            </w:tcBorders>
          </w:tcPr>
          <w:p w14:paraId="3CF486A2" w14:textId="1872DAE3" w:rsidR="006F7B88" w:rsidRPr="0032483C" w:rsidRDefault="006F7B88" w:rsidP="006F7B88">
            <w:pPr>
              <w:pStyle w:val="afa"/>
              <w:spacing w:line="320" w:lineRule="exact"/>
              <w:ind w:leftChars="0" w:left="792" w:right="114"/>
              <w:jc w:val="right"/>
            </w:pPr>
            <w:r>
              <w:t>2.5.10.</w:t>
            </w:r>
          </w:p>
        </w:tc>
        <w:tc>
          <w:tcPr>
            <w:tcW w:w="5812" w:type="dxa"/>
            <w:tcBorders>
              <w:top w:val="single" w:sz="4" w:space="0" w:color="auto"/>
              <w:left w:val="single" w:sz="4" w:space="0" w:color="auto"/>
              <w:bottom w:val="single" w:sz="4" w:space="0" w:color="auto"/>
              <w:right w:val="single" w:sz="4" w:space="0" w:color="auto"/>
            </w:tcBorders>
            <w:vAlign w:val="center"/>
          </w:tcPr>
          <w:p w14:paraId="0BDDD4EA" w14:textId="7AD920EA" w:rsidR="006F7B88" w:rsidRPr="00AE1E2E" w:rsidRDefault="006F7B88" w:rsidP="00FC5959">
            <w:pPr>
              <w:spacing w:line="320" w:lineRule="exact"/>
              <w:ind w:leftChars="47" w:left="113" w:rightChars="46" w:right="110"/>
              <w:jc w:val="both"/>
              <w:rPr>
                <w:w w:val="105"/>
              </w:rPr>
            </w:pPr>
            <w:r w:rsidRPr="00AE1E2E">
              <w:rPr>
                <w:sz w:val="26"/>
                <w:szCs w:val="26"/>
              </w:rPr>
              <w:t xml:space="preserve">Compare </w:t>
            </w:r>
            <w:proofErr w:type="spellStart"/>
            <w:r w:rsidRPr="00AE1E2E">
              <w:rPr>
                <w:sz w:val="26"/>
                <w:szCs w:val="26"/>
              </w:rPr>
              <w:t>paris</w:t>
            </w:r>
            <w:proofErr w:type="spellEnd"/>
            <w:r w:rsidRPr="00AE1E2E">
              <w:rPr>
                <w:sz w:val="26"/>
                <w:szCs w:val="26"/>
              </w:rPr>
              <w:t xml:space="preserve"> statistics</w:t>
            </w:r>
          </w:p>
        </w:tc>
        <w:tc>
          <w:tcPr>
            <w:tcW w:w="1418" w:type="dxa"/>
            <w:tcBorders>
              <w:top w:val="single" w:sz="4" w:space="0" w:color="auto"/>
              <w:left w:val="single" w:sz="4" w:space="0" w:color="auto"/>
              <w:bottom w:val="single" w:sz="4" w:space="0" w:color="auto"/>
              <w:right w:val="single" w:sz="4" w:space="0" w:color="auto"/>
            </w:tcBorders>
          </w:tcPr>
          <w:p w14:paraId="583DDA3E"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7EA5011" w14:textId="77777777" w:rsidR="006F7B88" w:rsidRPr="0032483C" w:rsidRDefault="006F7B88" w:rsidP="00FC5959">
            <w:pPr>
              <w:spacing w:line="320" w:lineRule="exact"/>
              <w:ind w:leftChars="47" w:left="113" w:rightChars="46" w:right="110"/>
              <w:jc w:val="both"/>
            </w:pPr>
          </w:p>
        </w:tc>
      </w:tr>
      <w:tr w:rsidR="006F7B88" w:rsidRPr="0032483C" w14:paraId="20229495" w14:textId="77777777" w:rsidTr="00441E9B">
        <w:tc>
          <w:tcPr>
            <w:tcW w:w="1702" w:type="dxa"/>
            <w:tcBorders>
              <w:top w:val="single" w:sz="4" w:space="0" w:color="auto"/>
              <w:left w:val="single" w:sz="4" w:space="0" w:color="auto"/>
              <w:bottom w:val="single" w:sz="4" w:space="0" w:color="auto"/>
              <w:right w:val="single" w:sz="4" w:space="0" w:color="auto"/>
            </w:tcBorders>
          </w:tcPr>
          <w:p w14:paraId="2152D41D" w14:textId="7C88D5A9" w:rsidR="006F7B88" w:rsidRPr="0032483C" w:rsidRDefault="006F7B88" w:rsidP="006F7B88">
            <w:pPr>
              <w:pStyle w:val="afa"/>
              <w:spacing w:line="320" w:lineRule="exact"/>
              <w:ind w:leftChars="0" w:left="792" w:right="114"/>
              <w:jc w:val="right"/>
            </w:pPr>
            <w:r>
              <w:t>2.5.11.</w:t>
            </w:r>
          </w:p>
        </w:tc>
        <w:tc>
          <w:tcPr>
            <w:tcW w:w="5812" w:type="dxa"/>
            <w:tcBorders>
              <w:top w:val="single" w:sz="4" w:space="0" w:color="auto"/>
              <w:left w:val="single" w:sz="4" w:space="0" w:color="auto"/>
              <w:bottom w:val="single" w:sz="4" w:space="0" w:color="auto"/>
              <w:right w:val="single" w:sz="4" w:space="0" w:color="auto"/>
            </w:tcBorders>
            <w:vAlign w:val="center"/>
          </w:tcPr>
          <w:p w14:paraId="01A01DCD" w14:textId="560A3CB1" w:rsidR="006F7B88" w:rsidRPr="00AE1E2E" w:rsidRDefault="006F7B88" w:rsidP="00FC5959">
            <w:pPr>
              <w:spacing w:line="320" w:lineRule="exact"/>
              <w:ind w:leftChars="47" w:left="113" w:rightChars="46" w:right="110"/>
              <w:jc w:val="both"/>
              <w:rPr>
                <w:w w:val="105"/>
              </w:rPr>
            </w:pPr>
            <w:r w:rsidRPr="00AE1E2E">
              <w:rPr>
                <w:sz w:val="26"/>
                <w:szCs w:val="26"/>
              </w:rPr>
              <w:t>Contingency</w:t>
            </w:r>
            <w:r w:rsidRPr="00AE1E2E">
              <w:rPr>
                <w:rFonts w:hint="eastAsia"/>
                <w:sz w:val="26"/>
                <w:szCs w:val="26"/>
              </w:rPr>
              <w:t xml:space="preserve"> table e.g. Score Z test</w:t>
            </w:r>
          </w:p>
        </w:tc>
        <w:tc>
          <w:tcPr>
            <w:tcW w:w="1418" w:type="dxa"/>
            <w:tcBorders>
              <w:top w:val="single" w:sz="4" w:space="0" w:color="auto"/>
              <w:left w:val="single" w:sz="4" w:space="0" w:color="auto"/>
              <w:bottom w:val="single" w:sz="4" w:space="0" w:color="auto"/>
              <w:right w:val="single" w:sz="4" w:space="0" w:color="auto"/>
            </w:tcBorders>
          </w:tcPr>
          <w:p w14:paraId="76A3FCF6"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C2C721E" w14:textId="77777777" w:rsidR="006F7B88" w:rsidRPr="0032483C" w:rsidRDefault="006F7B88" w:rsidP="00FC5959">
            <w:pPr>
              <w:spacing w:line="320" w:lineRule="exact"/>
              <w:ind w:leftChars="47" w:left="113" w:rightChars="46" w:right="110"/>
              <w:jc w:val="both"/>
            </w:pPr>
          </w:p>
        </w:tc>
      </w:tr>
      <w:tr w:rsidR="006F7B88" w:rsidRPr="0032483C" w14:paraId="353699DC" w14:textId="77777777" w:rsidTr="00441E9B">
        <w:tc>
          <w:tcPr>
            <w:tcW w:w="1702" w:type="dxa"/>
            <w:tcBorders>
              <w:top w:val="single" w:sz="4" w:space="0" w:color="auto"/>
              <w:left w:val="single" w:sz="4" w:space="0" w:color="auto"/>
              <w:bottom w:val="single" w:sz="4" w:space="0" w:color="auto"/>
              <w:right w:val="single" w:sz="4" w:space="0" w:color="auto"/>
            </w:tcBorders>
          </w:tcPr>
          <w:p w14:paraId="0D36900D" w14:textId="3CD5A9A3" w:rsidR="006F7B88" w:rsidRPr="0032483C" w:rsidRDefault="006F7B88" w:rsidP="006F7B88">
            <w:pPr>
              <w:pStyle w:val="afa"/>
              <w:spacing w:line="320" w:lineRule="exact"/>
              <w:ind w:leftChars="0" w:left="792" w:right="114"/>
              <w:jc w:val="right"/>
            </w:pPr>
            <w:r>
              <w:t>2.5.12.</w:t>
            </w:r>
          </w:p>
        </w:tc>
        <w:tc>
          <w:tcPr>
            <w:tcW w:w="5812" w:type="dxa"/>
            <w:tcBorders>
              <w:top w:val="single" w:sz="4" w:space="0" w:color="auto"/>
              <w:left w:val="single" w:sz="4" w:space="0" w:color="auto"/>
              <w:bottom w:val="single" w:sz="4" w:space="0" w:color="auto"/>
              <w:right w:val="single" w:sz="4" w:space="0" w:color="auto"/>
            </w:tcBorders>
            <w:vAlign w:val="center"/>
          </w:tcPr>
          <w:p w14:paraId="01410663" w14:textId="72002DDF" w:rsidR="006F7B88" w:rsidRPr="00AE1E2E" w:rsidRDefault="006F7B88" w:rsidP="0032186C">
            <w:pPr>
              <w:spacing w:afterLines="50" w:after="120"/>
              <w:ind w:left="114"/>
              <w:jc w:val="both"/>
              <w:rPr>
                <w:sz w:val="26"/>
                <w:szCs w:val="26"/>
              </w:rPr>
            </w:pPr>
            <w:r w:rsidRPr="00AE1E2E">
              <w:rPr>
                <w:rFonts w:hint="eastAsia"/>
                <w:sz w:val="26"/>
                <w:szCs w:val="26"/>
              </w:rPr>
              <w:t xml:space="preserve">Fit model of </w:t>
            </w:r>
            <w:r w:rsidRPr="00AE1E2E">
              <w:rPr>
                <w:sz w:val="26"/>
                <w:szCs w:val="26"/>
              </w:rPr>
              <w:t>regressio</w:t>
            </w:r>
            <w:r w:rsidRPr="00AE1E2E">
              <w:rPr>
                <w:rFonts w:hint="eastAsia"/>
                <w:sz w:val="26"/>
                <w:szCs w:val="26"/>
              </w:rPr>
              <w:t>n such as ANOVA</w:t>
            </w:r>
            <w:r w:rsidR="0032186C" w:rsidRPr="00AE1E2E">
              <w:rPr>
                <w:sz w:val="26"/>
                <w:szCs w:val="26"/>
              </w:rPr>
              <w:t xml:space="preserve">, </w:t>
            </w:r>
            <w:r w:rsidRPr="00AE1E2E">
              <w:rPr>
                <w:rFonts w:hint="eastAsia"/>
                <w:sz w:val="26"/>
                <w:szCs w:val="26"/>
              </w:rPr>
              <w:t>ANCOVA</w:t>
            </w:r>
            <w:r w:rsidR="0032186C" w:rsidRPr="00AE1E2E">
              <w:rPr>
                <w:sz w:val="26"/>
                <w:szCs w:val="26"/>
              </w:rPr>
              <w:t xml:space="preserve"> </w:t>
            </w:r>
            <w:r w:rsidRPr="00AE1E2E">
              <w:rPr>
                <w:rFonts w:hint="eastAsia"/>
                <w:sz w:val="26"/>
                <w:szCs w:val="26"/>
              </w:rPr>
              <w:t>regression</w:t>
            </w:r>
          </w:p>
        </w:tc>
        <w:tc>
          <w:tcPr>
            <w:tcW w:w="1418" w:type="dxa"/>
            <w:tcBorders>
              <w:top w:val="single" w:sz="4" w:space="0" w:color="auto"/>
              <w:left w:val="single" w:sz="4" w:space="0" w:color="auto"/>
              <w:bottom w:val="single" w:sz="4" w:space="0" w:color="auto"/>
              <w:right w:val="single" w:sz="4" w:space="0" w:color="auto"/>
            </w:tcBorders>
          </w:tcPr>
          <w:p w14:paraId="369EB844"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20FDA4E" w14:textId="77777777" w:rsidR="006F7B88" w:rsidRPr="0032483C" w:rsidRDefault="006F7B88" w:rsidP="00FC5959">
            <w:pPr>
              <w:spacing w:line="320" w:lineRule="exact"/>
              <w:ind w:leftChars="47" w:left="113" w:rightChars="46" w:right="110"/>
              <w:jc w:val="both"/>
            </w:pPr>
          </w:p>
        </w:tc>
      </w:tr>
      <w:tr w:rsidR="006F7B88" w:rsidRPr="0032483C" w14:paraId="2E9826E4" w14:textId="77777777" w:rsidTr="00441E9B">
        <w:tc>
          <w:tcPr>
            <w:tcW w:w="1702" w:type="dxa"/>
            <w:tcBorders>
              <w:top w:val="single" w:sz="4" w:space="0" w:color="auto"/>
              <w:left w:val="single" w:sz="4" w:space="0" w:color="auto"/>
              <w:bottom w:val="single" w:sz="4" w:space="0" w:color="auto"/>
              <w:right w:val="single" w:sz="4" w:space="0" w:color="auto"/>
            </w:tcBorders>
          </w:tcPr>
          <w:p w14:paraId="58F31FA8" w14:textId="5E630F11" w:rsidR="006F7B88" w:rsidRPr="0032483C" w:rsidRDefault="006F7B88" w:rsidP="006F7B88">
            <w:pPr>
              <w:pStyle w:val="afa"/>
              <w:spacing w:line="320" w:lineRule="exact"/>
              <w:ind w:leftChars="0" w:left="792" w:right="114"/>
              <w:jc w:val="right"/>
            </w:pPr>
            <w:r>
              <w:t>2.5.13.</w:t>
            </w:r>
          </w:p>
        </w:tc>
        <w:tc>
          <w:tcPr>
            <w:tcW w:w="5812" w:type="dxa"/>
            <w:tcBorders>
              <w:top w:val="single" w:sz="4" w:space="0" w:color="auto"/>
              <w:left w:val="single" w:sz="4" w:space="0" w:color="auto"/>
              <w:bottom w:val="single" w:sz="4" w:space="0" w:color="auto"/>
              <w:right w:val="single" w:sz="4" w:space="0" w:color="auto"/>
            </w:tcBorders>
            <w:vAlign w:val="center"/>
          </w:tcPr>
          <w:p w14:paraId="02124800" w14:textId="0A9A502A" w:rsidR="00F411B0" w:rsidRPr="00FF1C99" w:rsidRDefault="006F7B88" w:rsidP="00BD2F80">
            <w:pPr>
              <w:spacing w:afterLines="50" w:after="120"/>
              <w:ind w:firstLine="114"/>
              <w:jc w:val="both"/>
              <w:rPr>
                <w:color w:val="262626" w:themeColor="text1" w:themeTint="D9"/>
                <w:sz w:val="26"/>
                <w:szCs w:val="26"/>
              </w:rPr>
            </w:pPr>
            <w:r w:rsidRPr="00E7705D">
              <w:rPr>
                <w:rFonts w:hint="eastAsia"/>
                <w:color w:val="262626" w:themeColor="text1" w:themeTint="D9"/>
                <w:sz w:val="26"/>
                <w:szCs w:val="26"/>
              </w:rPr>
              <w:t xml:space="preserve">Multivariate </w:t>
            </w:r>
            <w:r w:rsidRPr="00E7705D">
              <w:rPr>
                <w:color w:val="262626" w:themeColor="text1" w:themeTint="D9"/>
                <w:sz w:val="26"/>
                <w:szCs w:val="26"/>
              </w:rPr>
              <w:t>analysis</w:t>
            </w:r>
          </w:p>
        </w:tc>
        <w:tc>
          <w:tcPr>
            <w:tcW w:w="1418" w:type="dxa"/>
            <w:tcBorders>
              <w:top w:val="single" w:sz="4" w:space="0" w:color="auto"/>
              <w:left w:val="single" w:sz="4" w:space="0" w:color="auto"/>
              <w:bottom w:val="single" w:sz="4" w:space="0" w:color="auto"/>
              <w:right w:val="single" w:sz="4" w:space="0" w:color="auto"/>
            </w:tcBorders>
          </w:tcPr>
          <w:p w14:paraId="1260E4EB"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A3AD8B3" w14:textId="77777777" w:rsidR="006F7B88" w:rsidRPr="0032483C" w:rsidRDefault="006F7B88" w:rsidP="00FC5959">
            <w:pPr>
              <w:spacing w:line="320" w:lineRule="exact"/>
              <w:ind w:leftChars="47" w:left="113" w:rightChars="46" w:right="110"/>
              <w:jc w:val="both"/>
            </w:pPr>
          </w:p>
        </w:tc>
      </w:tr>
      <w:tr w:rsidR="006F7B88" w:rsidRPr="0032483C" w14:paraId="33DA1C75" w14:textId="77777777" w:rsidTr="00441E9B">
        <w:tc>
          <w:tcPr>
            <w:tcW w:w="1702" w:type="dxa"/>
            <w:tcBorders>
              <w:top w:val="single" w:sz="4" w:space="0" w:color="auto"/>
              <w:left w:val="single" w:sz="4" w:space="0" w:color="auto"/>
              <w:bottom w:val="single" w:sz="4" w:space="0" w:color="auto"/>
              <w:right w:val="single" w:sz="4" w:space="0" w:color="auto"/>
            </w:tcBorders>
          </w:tcPr>
          <w:p w14:paraId="5CB2D1FA" w14:textId="2E5CD54A" w:rsidR="006F7B88" w:rsidRPr="0032483C" w:rsidRDefault="006F7B88" w:rsidP="006F7B88">
            <w:pPr>
              <w:pStyle w:val="afa"/>
              <w:spacing w:line="320" w:lineRule="exact"/>
              <w:ind w:leftChars="0" w:left="792" w:right="114"/>
              <w:jc w:val="right"/>
            </w:pPr>
            <w:r>
              <w:t>2.5.14.</w:t>
            </w:r>
          </w:p>
        </w:tc>
        <w:tc>
          <w:tcPr>
            <w:tcW w:w="5812" w:type="dxa"/>
            <w:tcBorders>
              <w:top w:val="single" w:sz="4" w:space="0" w:color="auto"/>
              <w:left w:val="single" w:sz="4" w:space="0" w:color="auto"/>
              <w:bottom w:val="single" w:sz="4" w:space="0" w:color="auto"/>
              <w:right w:val="single" w:sz="4" w:space="0" w:color="auto"/>
            </w:tcBorders>
            <w:vAlign w:val="center"/>
          </w:tcPr>
          <w:p w14:paraId="532E5CE7" w14:textId="469D646F" w:rsidR="006F7B88" w:rsidRPr="0032186C" w:rsidRDefault="006F7B88" w:rsidP="00E95E56">
            <w:pPr>
              <w:spacing w:afterLines="50" w:after="120"/>
              <w:ind w:left="114"/>
              <w:jc w:val="both"/>
              <w:rPr>
                <w:color w:val="0D0D0D" w:themeColor="text1" w:themeTint="F2"/>
                <w:sz w:val="26"/>
                <w:szCs w:val="26"/>
              </w:rPr>
            </w:pPr>
            <w:r w:rsidRPr="0032186C">
              <w:rPr>
                <w:rFonts w:hint="eastAsia"/>
                <w:color w:val="0D0D0D" w:themeColor="text1" w:themeTint="F2"/>
                <w:sz w:val="26"/>
                <w:szCs w:val="26"/>
              </w:rPr>
              <w:t>Agreement e.g. Bland-Altman and Kappa agreement</w:t>
            </w:r>
          </w:p>
        </w:tc>
        <w:tc>
          <w:tcPr>
            <w:tcW w:w="1418" w:type="dxa"/>
            <w:tcBorders>
              <w:top w:val="single" w:sz="4" w:space="0" w:color="auto"/>
              <w:left w:val="single" w:sz="4" w:space="0" w:color="auto"/>
              <w:bottom w:val="single" w:sz="4" w:space="0" w:color="auto"/>
              <w:right w:val="single" w:sz="4" w:space="0" w:color="auto"/>
            </w:tcBorders>
          </w:tcPr>
          <w:p w14:paraId="34AEF823"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77237F9" w14:textId="77777777" w:rsidR="006F7B88" w:rsidRPr="0032483C" w:rsidRDefault="006F7B88" w:rsidP="00FC5959">
            <w:pPr>
              <w:spacing w:line="320" w:lineRule="exact"/>
              <w:ind w:leftChars="47" w:left="113" w:rightChars="46" w:right="110"/>
              <w:jc w:val="both"/>
            </w:pPr>
          </w:p>
        </w:tc>
      </w:tr>
      <w:tr w:rsidR="006F7B88" w:rsidRPr="0032483C" w14:paraId="07BE862F" w14:textId="77777777" w:rsidTr="00441E9B">
        <w:tc>
          <w:tcPr>
            <w:tcW w:w="1702" w:type="dxa"/>
            <w:tcBorders>
              <w:top w:val="single" w:sz="4" w:space="0" w:color="auto"/>
              <w:left w:val="single" w:sz="4" w:space="0" w:color="auto"/>
              <w:bottom w:val="single" w:sz="4" w:space="0" w:color="auto"/>
              <w:right w:val="single" w:sz="4" w:space="0" w:color="auto"/>
            </w:tcBorders>
          </w:tcPr>
          <w:p w14:paraId="2E02C769" w14:textId="77777777" w:rsidR="006F7B88" w:rsidRPr="0032483C" w:rsidRDefault="006F7B88"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BA8DD2A" w14:textId="739EE366" w:rsidR="006F7B88" w:rsidRPr="0032186C" w:rsidRDefault="006F7B88" w:rsidP="00FC5959">
            <w:pPr>
              <w:spacing w:line="320" w:lineRule="exact"/>
              <w:ind w:leftChars="47" w:left="113" w:rightChars="46" w:right="110"/>
              <w:jc w:val="both"/>
              <w:rPr>
                <w:color w:val="0D0D0D" w:themeColor="text1" w:themeTint="F2"/>
                <w:w w:val="105"/>
              </w:rPr>
            </w:pPr>
            <w:r w:rsidRPr="0032186C">
              <w:rPr>
                <w:color w:val="0D0D0D" w:themeColor="text1" w:themeTint="F2"/>
                <w:w w:val="105"/>
              </w:rPr>
              <w:t xml:space="preserve">The </w:t>
            </w:r>
            <w:r w:rsidR="00E95E56" w:rsidRPr="0032186C">
              <w:rPr>
                <w:rFonts w:hint="eastAsia"/>
                <w:color w:val="0D0D0D" w:themeColor="text1" w:themeTint="F2"/>
                <w:sz w:val="26"/>
                <w:szCs w:val="26"/>
              </w:rPr>
              <w:t>S</w:t>
            </w:r>
            <w:r w:rsidR="00994E7A" w:rsidRPr="0032186C">
              <w:rPr>
                <w:rFonts w:hint="eastAsia"/>
                <w:color w:val="0D0D0D" w:themeColor="text1" w:themeTint="F2"/>
                <w:sz w:val="26"/>
                <w:szCs w:val="26"/>
              </w:rPr>
              <w:t>oftware shall</w:t>
            </w:r>
            <w:r w:rsidR="00E95E56" w:rsidRPr="0032186C">
              <w:rPr>
                <w:rFonts w:hint="eastAsia"/>
                <w:color w:val="0D0D0D" w:themeColor="text1" w:themeTint="F2"/>
                <w:sz w:val="26"/>
                <w:szCs w:val="26"/>
              </w:rPr>
              <w:t xml:space="preserve"> provide a wide range of charting and rule-based tools to ensure laboratory instruments high quality results by monitoring of the following:</w:t>
            </w:r>
          </w:p>
        </w:tc>
        <w:tc>
          <w:tcPr>
            <w:tcW w:w="1418" w:type="dxa"/>
            <w:tcBorders>
              <w:top w:val="single" w:sz="4" w:space="0" w:color="auto"/>
              <w:left w:val="single" w:sz="4" w:space="0" w:color="auto"/>
              <w:bottom w:val="single" w:sz="4" w:space="0" w:color="auto"/>
              <w:right w:val="single" w:sz="4" w:space="0" w:color="auto"/>
            </w:tcBorders>
          </w:tcPr>
          <w:p w14:paraId="58395BD0"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B842650" w14:textId="77777777" w:rsidR="006F7B88" w:rsidRPr="0032483C" w:rsidRDefault="006F7B88" w:rsidP="00FC5959">
            <w:pPr>
              <w:spacing w:line="320" w:lineRule="exact"/>
              <w:ind w:leftChars="47" w:left="113" w:rightChars="46" w:right="110"/>
              <w:jc w:val="both"/>
            </w:pPr>
          </w:p>
        </w:tc>
      </w:tr>
      <w:tr w:rsidR="00994E7A" w:rsidRPr="0032483C" w14:paraId="7D015DCE" w14:textId="77777777" w:rsidTr="00441E9B">
        <w:tc>
          <w:tcPr>
            <w:tcW w:w="1702" w:type="dxa"/>
            <w:tcBorders>
              <w:top w:val="single" w:sz="4" w:space="0" w:color="auto"/>
              <w:left w:val="single" w:sz="4" w:space="0" w:color="auto"/>
              <w:bottom w:val="single" w:sz="4" w:space="0" w:color="auto"/>
              <w:right w:val="single" w:sz="4" w:space="0" w:color="auto"/>
            </w:tcBorders>
          </w:tcPr>
          <w:p w14:paraId="58570080" w14:textId="1A3A48C2" w:rsidR="00994E7A" w:rsidRPr="0032483C" w:rsidRDefault="00994E7A" w:rsidP="00994E7A">
            <w:pPr>
              <w:pStyle w:val="afa"/>
              <w:spacing w:line="320" w:lineRule="exact"/>
              <w:ind w:leftChars="0" w:left="792" w:right="114"/>
              <w:jc w:val="both"/>
            </w:pPr>
            <w:r>
              <w:t>2.6.1.</w:t>
            </w:r>
          </w:p>
        </w:tc>
        <w:tc>
          <w:tcPr>
            <w:tcW w:w="5812" w:type="dxa"/>
            <w:tcBorders>
              <w:top w:val="single" w:sz="4" w:space="0" w:color="auto"/>
              <w:left w:val="single" w:sz="4" w:space="0" w:color="auto"/>
              <w:bottom w:val="single" w:sz="4" w:space="0" w:color="auto"/>
              <w:right w:val="single" w:sz="4" w:space="0" w:color="auto"/>
            </w:tcBorders>
            <w:vAlign w:val="center"/>
          </w:tcPr>
          <w:p w14:paraId="1CBB0FC3" w14:textId="05C3EB4B" w:rsidR="00994E7A" w:rsidRPr="0032186C" w:rsidRDefault="00994E7A" w:rsidP="00E95E56">
            <w:pPr>
              <w:spacing w:afterLines="50" w:after="120"/>
              <w:ind w:firstLine="114"/>
              <w:jc w:val="both"/>
              <w:rPr>
                <w:color w:val="0D0D0D" w:themeColor="text1" w:themeTint="F2"/>
                <w:sz w:val="26"/>
                <w:szCs w:val="26"/>
              </w:rPr>
            </w:pPr>
            <w:proofErr w:type="spellStart"/>
            <w:r w:rsidRPr="0032186C">
              <w:rPr>
                <w:color w:val="0D0D0D" w:themeColor="text1" w:themeTint="F2"/>
                <w:sz w:val="26"/>
                <w:szCs w:val="26"/>
              </w:rPr>
              <w:t>Shewhart</w:t>
            </w:r>
            <w:proofErr w:type="spellEnd"/>
            <w:r w:rsidRPr="0032186C">
              <w:rPr>
                <w:color w:val="0D0D0D" w:themeColor="text1" w:themeTint="F2"/>
                <w:sz w:val="26"/>
                <w:szCs w:val="26"/>
              </w:rPr>
              <w:t xml:space="preserve"> Variable Control Charts</w:t>
            </w:r>
            <w:r w:rsidRPr="0032186C">
              <w:rPr>
                <w:rFonts w:hint="eastAsia"/>
                <w:color w:val="0D0D0D" w:themeColor="text1" w:themeTint="F2"/>
                <w:sz w:val="26"/>
                <w:szCs w:val="26"/>
              </w:rPr>
              <w:t xml:space="preserve"> e.g. </w:t>
            </w:r>
            <w:proofErr w:type="spellStart"/>
            <w:r w:rsidRPr="0032186C">
              <w:rPr>
                <w:rFonts w:hint="eastAsia"/>
                <w:color w:val="0D0D0D" w:themeColor="text1" w:themeTint="F2"/>
                <w:sz w:val="26"/>
                <w:szCs w:val="26"/>
              </w:rPr>
              <w:t>XBar</w:t>
            </w:r>
            <w:proofErr w:type="spellEnd"/>
          </w:p>
        </w:tc>
        <w:tc>
          <w:tcPr>
            <w:tcW w:w="1418" w:type="dxa"/>
            <w:tcBorders>
              <w:top w:val="single" w:sz="4" w:space="0" w:color="auto"/>
              <w:left w:val="single" w:sz="4" w:space="0" w:color="auto"/>
              <w:bottom w:val="single" w:sz="4" w:space="0" w:color="auto"/>
              <w:right w:val="single" w:sz="4" w:space="0" w:color="auto"/>
            </w:tcBorders>
          </w:tcPr>
          <w:p w14:paraId="4F586D7A" w14:textId="77777777" w:rsidR="00994E7A" w:rsidRPr="0032483C" w:rsidRDefault="00994E7A"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E6CBFA9" w14:textId="77777777" w:rsidR="00994E7A" w:rsidRPr="0032483C" w:rsidRDefault="00994E7A" w:rsidP="00FC5959">
            <w:pPr>
              <w:spacing w:line="320" w:lineRule="exact"/>
              <w:ind w:leftChars="47" w:left="113" w:rightChars="46" w:right="110"/>
              <w:jc w:val="both"/>
            </w:pPr>
          </w:p>
        </w:tc>
      </w:tr>
      <w:tr w:rsidR="00994E7A" w:rsidRPr="0032483C" w14:paraId="1E3F5D09" w14:textId="77777777" w:rsidTr="00441E9B">
        <w:tc>
          <w:tcPr>
            <w:tcW w:w="1702" w:type="dxa"/>
            <w:tcBorders>
              <w:top w:val="single" w:sz="4" w:space="0" w:color="auto"/>
              <w:left w:val="single" w:sz="4" w:space="0" w:color="auto"/>
              <w:bottom w:val="single" w:sz="4" w:space="0" w:color="auto"/>
              <w:right w:val="single" w:sz="4" w:space="0" w:color="auto"/>
            </w:tcBorders>
          </w:tcPr>
          <w:p w14:paraId="0421A21D" w14:textId="6E6D5C0C" w:rsidR="00994E7A" w:rsidRPr="0032483C" w:rsidRDefault="00994E7A" w:rsidP="00994E7A">
            <w:pPr>
              <w:pStyle w:val="afa"/>
              <w:spacing w:line="320" w:lineRule="exact"/>
              <w:ind w:leftChars="0" w:left="792" w:right="114"/>
              <w:jc w:val="both"/>
            </w:pPr>
            <w:r>
              <w:t>2.6.2.</w:t>
            </w:r>
          </w:p>
        </w:tc>
        <w:tc>
          <w:tcPr>
            <w:tcW w:w="5812" w:type="dxa"/>
            <w:tcBorders>
              <w:top w:val="single" w:sz="4" w:space="0" w:color="auto"/>
              <w:left w:val="single" w:sz="4" w:space="0" w:color="auto"/>
              <w:bottom w:val="single" w:sz="4" w:space="0" w:color="auto"/>
              <w:right w:val="single" w:sz="4" w:space="0" w:color="auto"/>
            </w:tcBorders>
            <w:vAlign w:val="center"/>
          </w:tcPr>
          <w:p w14:paraId="1954F021" w14:textId="1466913C" w:rsidR="00994E7A" w:rsidRPr="00994E7A" w:rsidRDefault="00994E7A" w:rsidP="00E314BB">
            <w:pPr>
              <w:spacing w:afterLines="50" w:after="120"/>
              <w:ind w:left="114"/>
              <w:jc w:val="both"/>
              <w:rPr>
                <w:color w:val="262626" w:themeColor="text1" w:themeTint="D9"/>
                <w:sz w:val="26"/>
                <w:szCs w:val="26"/>
              </w:rPr>
            </w:pPr>
            <w:r w:rsidRPr="00994E7A">
              <w:rPr>
                <w:color w:val="0D0D0D" w:themeColor="text1" w:themeTint="F2"/>
                <w:sz w:val="26"/>
                <w:szCs w:val="26"/>
              </w:rPr>
              <w:t xml:space="preserve">Charts designed </w:t>
            </w:r>
            <w:r w:rsidRPr="00E7705D">
              <w:rPr>
                <w:color w:val="262626" w:themeColor="text1" w:themeTint="D9"/>
                <w:sz w:val="26"/>
                <w:szCs w:val="26"/>
              </w:rPr>
              <w:t xml:space="preserve">for early detection of small shifts in a process, with EWMA </w:t>
            </w:r>
            <w:r w:rsidR="00E314BB" w:rsidRPr="00E7705D">
              <w:rPr>
                <w:color w:val="262626" w:themeColor="text1" w:themeTint="D9"/>
                <w:sz w:val="26"/>
                <w:szCs w:val="26"/>
              </w:rPr>
              <w:t>(Exponentially Weighted Moving Average)</w:t>
            </w:r>
            <w:r w:rsidR="00BD2F80">
              <w:rPr>
                <w:rFonts w:hint="eastAsia"/>
                <w:color w:val="262626" w:themeColor="text1" w:themeTint="D9"/>
                <w:sz w:val="26"/>
                <w:szCs w:val="26"/>
              </w:rPr>
              <w:t xml:space="preserve">, </w:t>
            </w:r>
            <w:r w:rsidRPr="00E7705D">
              <w:rPr>
                <w:color w:val="262626" w:themeColor="text1" w:themeTint="D9"/>
                <w:sz w:val="26"/>
                <w:szCs w:val="26"/>
              </w:rPr>
              <w:t>giving more weight to recent points</w:t>
            </w:r>
            <w:r w:rsidRPr="00E7705D">
              <w:rPr>
                <w:rFonts w:hint="eastAsia"/>
                <w:color w:val="262626" w:themeColor="text1" w:themeTint="D9"/>
                <w:sz w:val="26"/>
                <w:szCs w:val="26"/>
              </w:rPr>
              <w:t xml:space="preserve"> e.g. </w:t>
            </w:r>
            <w:r w:rsidRPr="0032186C">
              <w:rPr>
                <w:color w:val="262626" w:themeColor="text1" w:themeTint="D9"/>
                <w:sz w:val="26"/>
                <w:szCs w:val="26"/>
              </w:rPr>
              <w:t>UWMA</w:t>
            </w:r>
            <w:r w:rsidRPr="00E7705D">
              <w:rPr>
                <w:color w:val="262626" w:themeColor="text1" w:themeTint="D9"/>
                <w:sz w:val="26"/>
                <w:szCs w:val="26"/>
              </w:rPr>
              <w:t xml:space="preserve"> (Unweighted Moving Average) and EWMA </w:t>
            </w:r>
          </w:p>
        </w:tc>
        <w:tc>
          <w:tcPr>
            <w:tcW w:w="1418" w:type="dxa"/>
            <w:tcBorders>
              <w:top w:val="single" w:sz="4" w:space="0" w:color="auto"/>
              <w:left w:val="single" w:sz="4" w:space="0" w:color="auto"/>
              <w:bottom w:val="single" w:sz="4" w:space="0" w:color="auto"/>
              <w:right w:val="single" w:sz="4" w:space="0" w:color="auto"/>
            </w:tcBorders>
          </w:tcPr>
          <w:p w14:paraId="6A8CE14D" w14:textId="77777777" w:rsidR="00994E7A" w:rsidRPr="0032483C" w:rsidRDefault="00994E7A"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9AC3378" w14:textId="77777777" w:rsidR="00994E7A" w:rsidRPr="0032483C" w:rsidRDefault="00994E7A" w:rsidP="00FC5959">
            <w:pPr>
              <w:spacing w:line="320" w:lineRule="exact"/>
              <w:ind w:leftChars="47" w:left="113" w:rightChars="46" w:right="110"/>
              <w:jc w:val="both"/>
            </w:pPr>
          </w:p>
        </w:tc>
      </w:tr>
      <w:tr w:rsidR="00994E7A" w:rsidRPr="0032483C" w14:paraId="7F9DCEDA" w14:textId="77777777" w:rsidTr="00441E9B">
        <w:tc>
          <w:tcPr>
            <w:tcW w:w="1702" w:type="dxa"/>
            <w:tcBorders>
              <w:top w:val="single" w:sz="4" w:space="0" w:color="auto"/>
              <w:left w:val="single" w:sz="4" w:space="0" w:color="auto"/>
              <w:bottom w:val="single" w:sz="4" w:space="0" w:color="auto"/>
              <w:right w:val="single" w:sz="4" w:space="0" w:color="auto"/>
            </w:tcBorders>
          </w:tcPr>
          <w:p w14:paraId="20ECCB46" w14:textId="0513B202" w:rsidR="00994E7A" w:rsidRPr="0032483C" w:rsidRDefault="00994E7A" w:rsidP="00994E7A">
            <w:pPr>
              <w:pStyle w:val="afa"/>
              <w:spacing w:line="320" w:lineRule="exact"/>
              <w:ind w:leftChars="0" w:left="792" w:right="114"/>
              <w:jc w:val="both"/>
            </w:pPr>
            <w:r>
              <w:t>2.6.3.</w:t>
            </w:r>
          </w:p>
        </w:tc>
        <w:tc>
          <w:tcPr>
            <w:tcW w:w="5812" w:type="dxa"/>
            <w:tcBorders>
              <w:top w:val="single" w:sz="4" w:space="0" w:color="auto"/>
              <w:left w:val="single" w:sz="4" w:space="0" w:color="auto"/>
              <w:bottom w:val="single" w:sz="4" w:space="0" w:color="auto"/>
              <w:right w:val="single" w:sz="4" w:space="0" w:color="auto"/>
            </w:tcBorders>
            <w:vAlign w:val="center"/>
          </w:tcPr>
          <w:p w14:paraId="373F08EF" w14:textId="1262FE20" w:rsidR="00994E7A" w:rsidRPr="00E95E56" w:rsidRDefault="00994E7A" w:rsidP="00994E7A">
            <w:pPr>
              <w:spacing w:afterLines="50" w:after="120"/>
              <w:ind w:left="114"/>
              <w:jc w:val="both"/>
              <w:rPr>
                <w:color w:val="FF0000"/>
                <w:sz w:val="26"/>
                <w:szCs w:val="26"/>
              </w:rPr>
            </w:pPr>
            <w:r w:rsidRPr="00994E7A">
              <w:rPr>
                <w:color w:val="0D0D0D" w:themeColor="text1" w:themeTint="F2"/>
                <w:sz w:val="26"/>
                <w:szCs w:val="26"/>
              </w:rPr>
              <w:t>Detects small shifts by accumulating deviations from the target over time</w:t>
            </w:r>
            <w:r w:rsidRPr="00994E7A">
              <w:rPr>
                <w:rFonts w:hint="eastAsia"/>
                <w:color w:val="0D0D0D" w:themeColor="text1" w:themeTint="F2"/>
                <w:sz w:val="26"/>
                <w:szCs w:val="26"/>
              </w:rPr>
              <w:t xml:space="preserve"> e.g. </w:t>
            </w:r>
            <w:r w:rsidRPr="00994E7A">
              <w:rPr>
                <w:color w:val="0D0D0D" w:themeColor="text1" w:themeTint="F2"/>
                <w:sz w:val="26"/>
                <w:szCs w:val="26"/>
              </w:rPr>
              <w:t>CUSUM (Cumulative Sum Control Chart)</w:t>
            </w:r>
            <w:r w:rsidRPr="00994E7A">
              <w:rPr>
                <w:rFonts w:hint="eastAsia"/>
                <w:color w:val="0D0D0D" w:themeColor="text1" w:themeTint="F2"/>
                <w:sz w:val="26"/>
                <w:szCs w:val="26"/>
              </w:rPr>
              <w:t>.</w:t>
            </w:r>
          </w:p>
        </w:tc>
        <w:tc>
          <w:tcPr>
            <w:tcW w:w="1418" w:type="dxa"/>
            <w:tcBorders>
              <w:top w:val="single" w:sz="4" w:space="0" w:color="auto"/>
              <w:left w:val="single" w:sz="4" w:space="0" w:color="auto"/>
              <w:bottom w:val="single" w:sz="4" w:space="0" w:color="auto"/>
              <w:right w:val="single" w:sz="4" w:space="0" w:color="auto"/>
            </w:tcBorders>
          </w:tcPr>
          <w:p w14:paraId="08467DC3" w14:textId="77777777" w:rsidR="00994E7A" w:rsidRPr="0032483C" w:rsidRDefault="00994E7A"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3535984" w14:textId="77777777" w:rsidR="00994E7A" w:rsidRPr="0032483C" w:rsidRDefault="00994E7A" w:rsidP="00FC5959">
            <w:pPr>
              <w:spacing w:line="320" w:lineRule="exact"/>
              <w:ind w:leftChars="47" w:left="113" w:rightChars="46" w:right="110"/>
              <w:jc w:val="both"/>
            </w:pPr>
          </w:p>
        </w:tc>
      </w:tr>
      <w:tr w:rsidR="006F7B88" w:rsidRPr="0032483C" w14:paraId="35317C13" w14:textId="77777777" w:rsidTr="00441E9B">
        <w:tc>
          <w:tcPr>
            <w:tcW w:w="1702" w:type="dxa"/>
            <w:tcBorders>
              <w:top w:val="single" w:sz="4" w:space="0" w:color="auto"/>
              <w:left w:val="single" w:sz="4" w:space="0" w:color="auto"/>
              <w:bottom w:val="single" w:sz="4" w:space="0" w:color="auto"/>
              <w:right w:val="single" w:sz="4" w:space="0" w:color="auto"/>
            </w:tcBorders>
          </w:tcPr>
          <w:p w14:paraId="5D791266" w14:textId="59914430" w:rsidR="006F7B88" w:rsidRPr="0032483C" w:rsidRDefault="00994E7A" w:rsidP="00994E7A">
            <w:pPr>
              <w:pStyle w:val="afa"/>
              <w:spacing w:line="320" w:lineRule="exact"/>
              <w:ind w:leftChars="0" w:left="792" w:right="114"/>
              <w:jc w:val="both"/>
            </w:pPr>
            <w:r>
              <w:t>2.6.4.</w:t>
            </w:r>
          </w:p>
        </w:tc>
        <w:tc>
          <w:tcPr>
            <w:tcW w:w="5812" w:type="dxa"/>
            <w:tcBorders>
              <w:top w:val="single" w:sz="4" w:space="0" w:color="auto"/>
              <w:left w:val="single" w:sz="4" w:space="0" w:color="auto"/>
              <w:bottom w:val="single" w:sz="4" w:space="0" w:color="auto"/>
              <w:right w:val="single" w:sz="4" w:space="0" w:color="auto"/>
            </w:tcBorders>
            <w:vAlign w:val="center"/>
          </w:tcPr>
          <w:p w14:paraId="08C3CD6B" w14:textId="4C7057C8" w:rsidR="006F7B88" w:rsidRPr="00E95E56" w:rsidRDefault="00994E7A" w:rsidP="00994E7A">
            <w:pPr>
              <w:spacing w:afterLines="50" w:after="120"/>
              <w:ind w:left="114"/>
              <w:jc w:val="both"/>
              <w:rPr>
                <w:color w:val="262626" w:themeColor="text1" w:themeTint="D9"/>
                <w:sz w:val="26"/>
                <w:szCs w:val="26"/>
              </w:rPr>
            </w:pPr>
            <w:r>
              <w:rPr>
                <w:color w:val="262626" w:themeColor="text1" w:themeTint="D9"/>
                <w:sz w:val="26"/>
                <w:szCs w:val="26"/>
              </w:rPr>
              <w:t xml:space="preserve">Sets of </w:t>
            </w:r>
            <w:proofErr w:type="spellStart"/>
            <w:r w:rsidRPr="00E7705D">
              <w:rPr>
                <w:color w:val="262626" w:themeColor="text1" w:themeTint="D9"/>
                <w:sz w:val="26"/>
                <w:szCs w:val="26"/>
              </w:rPr>
              <w:t>of</w:t>
            </w:r>
            <w:proofErr w:type="spellEnd"/>
            <w:r w:rsidRPr="00E7705D">
              <w:rPr>
                <w:color w:val="262626" w:themeColor="text1" w:themeTint="D9"/>
                <w:sz w:val="26"/>
                <w:szCs w:val="26"/>
              </w:rPr>
              <w:t xml:space="preserve"> rules for interpreting control charts, such as detecting runs, trends, or certain patterns that suggest a process is going out of control</w:t>
            </w:r>
            <w:r w:rsidRPr="00E7705D">
              <w:rPr>
                <w:rFonts w:hint="eastAsia"/>
                <w:color w:val="262626" w:themeColor="text1" w:themeTint="D9"/>
                <w:sz w:val="26"/>
                <w:szCs w:val="26"/>
              </w:rPr>
              <w:t xml:space="preserve"> e.g. </w:t>
            </w:r>
            <w:r w:rsidRPr="00E7705D">
              <w:rPr>
                <w:color w:val="262626" w:themeColor="text1" w:themeTint="D9"/>
                <w:sz w:val="26"/>
                <w:szCs w:val="26"/>
              </w:rPr>
              <w:t>WECO (Western Electric Company), Nelson, Montgomery, and custom rulesets</w:t>
            </w:r>
            <w:r w:rsidR="00E314BB">
              <w:rPr>
                <w:color w:val="262626" w:themeColor="text1" w:themeTint="D9"/>
                <w:sz w:val="26"/>
                <w:szCs w:val="26"/>
              </w:rPr>
              <w:t>.</w:t>
            </w:r>
          </w:p>
        </w:tc>
        <w:tc>
          <w:tcPr>
            <w:tcW w:w="1418" w:type="dxa"/>
            <w:tcBorders>
              <w:top w:val="single" w:sz="4" w:space="0" w:color="auto"/>
              <w:left w:val="single" w:sz="4" w:space="0" w:color="auto"/>
              <w:bottom w:val="single" w:sz="4" w:space="0" w:color="auto"/>
              <w:right w:val="single" w:sz="4" w:space="0" w:color="auto"/>
            </w:tcBorders>
          </w:tcPr>
          <w:p w14:paraId="5AAC26BC" w14:textId="77777777" w:rsidR="006F7B88" w:rsidRPr="0032483C" w:rsidRDefault="006F7B8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956E23A" w14:textId="77777777" w:rsidR="006F7B88" w:rsidRPr="0032483C" w:rsidRDefault="006F7B88" w:rsidP="00FC5959">
            <w:pPr>
              <w:spacing w:line="320" w:lineRule="exact"/>
              <w:ind w:leftChars="47" w:left="113" w:rightChars="46" w:right="110"/>
              <w:jc w:val="both"/>
            </w:pPr>
          </w:p>
        </w:tc>
      </w:tr>
      <w:tr w:rsidR="003D152C" w:rsidRPr="0032483C" w14:paraId="4C776AF6" w14:textId="77777777" w:rsidTr="00441E9B">
        <w:tc>
          <w:tcPr>
            <w:tcW w:w="1702" w:type="dxa"/>
            <w:tcBorders>
              <w:top w:val="single" w:sz="4" w:space="0" w:color="auto"/>
              <w:left w:val="single" w:sz="4" w:space="0" w:color="auto"/>
              <w:bottom w:val="single" w:sz="4" w:space="0" w:color="auto"/>
              <w:right w:val="single" w:sz="4" w:space="0" w:color="auto"/>
            </w:tcBorders>
          </w:tcPr>
          <w:p w14:paraId="76743986" w14:textId="77777777" w:rsidR="003D152C" w:rsidRPr="0032483C" w:rsidRDefault="003D152C"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63CFCB61" w14:textId="6948D61D" w:rsidR="003D152C" w:rsidRPr="0032483C" w:rsidRDefault="00AE06BA" w:rsidP="005754EB">
            <w:pPr>
              <w:spacing w:line="320" w:lineRule="exact"/>
              <w:ind w:leftChars="47" w:left="113" w:rightChars="46" w:right="110"/>
              <w:jc w:val="both"/>
              <w:rPr>
                <w:w w:val="105"/>
              </w:rPr>
            </w:pPr>
            <w:r>
              <w:rPr>
                <w:w w:val="105"/>
              </w:rPr>
              <w:t xml:space="preserve">The </w:t>
            </w:r>
            <w:r>
              <w:rPr>
                <w:rFonts w:hint="eastAsia"/>
                <w:color w:val="262626" w:themeColor="text1" w:themeTint="D9"/>
                <w:sz w:val="26"/>
                <w:szCs w:val="26"/>
              </w:rPr>
              <w:t>Software shall be</w:t>
            </w:r>
            <w:r w:rsidRPr="00E7705D">
              <w:rPr>
                <w:rFonts w:hint="eastAsia"/>
                <w:color w:val="262626" w:themeColor="text1" w:themeTint="D9"/>
                <w:sz w:val="26"/>
                <w:szCs w:val="26"/>
              </w:rPr>
              <w:t xml:space="preserve"> able to perform Pareto </w:t>
            </w:r>
            <w:r w:rsidRPr="00E7705D">
              <w:rPr>
                <w:color w:val="262626" w:themeColor="text1" w:themeTint="D9"/>
                <w:sz w:val="26"/>
                <w:szCs w:val="26"/>
              </w:rPr>
              <w:t>analysis</w:t>
            </w:r>
            <w:r w:rsidRPr="00E7705D">
              <w:rPr>
                <w:rFonts w:hint="eastAsia"/>
                <w:color w:val="262626" w:themeColor="text1" w:themeTint="D9"/>
                <w:sz w:val="26"/>
                <w:szCs w:val="26"/>
              </w:rPr>
              <w:t xml:space="preserve"> </w:t>
            </w:r>
            <w:r>
              <w:rPr>
                <w:color w:val="262626" w:themeColor="text1" w:themeTint="D9"/>
                <w:sz w:val="26"/>
                <w:szCs w:val="26"/>
              </w:rPr>
              <w:t>for prioritis</w:t>
            </w:r>
            <w:r w:rsidRPr="00E7705D">
              <w:rPr>
                <w:color w:val="262626" w:themeColor="text1" w:themeTint="D9"/>
                <w:sz w:val="26"/>
                <w:szCs w:val="26"/>
              </w:rPr>
              <w:t>ing the most common or costly issues so that corrective action can be focused where it will make the greatest difference</w:t>
            </w:r>
            <w:r w:rsidR="005754EB">
              <w:rPr>
                <w:color w:val="262626" w:themeColor="text1" w:themeTint="D9"/>
                <w:sz w:val="26"/>
                <w:szCs w:val="26"/>
              </w:rPr>
              <w:t>.  It shall include the following:</w:t>
            </w:r>
          </w:p>
        </w:tc>
        <w:tc>
          <w:tcPr>
            <w:tcW w:w="1418" w:type="dxa"/>
            <w:tcBorders>
              <w:top w:val="single" w:sz="4" w:space="0" w:color="auto"/>
              <w:left w:val="single" w:sz="4" w:space="0" w:color="auto"/>
              <w:bottom w:val="single" w:sz="4" w:space="0" w:color="auto"/>
              <w:right w:val="single" w:sz="4" w:space="0" w:color="auto"/>
            </w:tcBorders>
          </w:tcPr>
          <w:p w14:paraId="35BA3243" w14:textId="77777777" w:rsidR="003D152C" w:rsidRPr="0032483C" w:rsidRDefault="003D152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3270F01" w14:textId="77777777" w:rsidR="003D152C" w:rsidRPr="0032483C" w:rsidRDefault="003D152C" w:rsidP="00FC5959">
            <w:pPr>
              <w:spacing w:line="320" w:lineRule="exact"/>
              <w:ind w:leftChars="47" w:left="113" w:rightChars="46" w:right="110"/>
              <w:jc w:val="both"/>
            </w:pPr>
          </w:p>
        </w:tc>
      </w:tr>
      <w:tr w:rsidR="00441E9B" w:rsidRPr="0032483C" w14:paraId="5AEF9C85" w14:textId="77777777" w:rsidTr="00441E9B">
        <w:tc>
          <w:tcPr>
            <w:tcW w:w="1702" w:type="dxa"/>
            <w:tcBorders>
              <w:top w:val="single" w:sz="4" w:space="0" w:color="auto"/>
              <w:left w:val="single" w:sz="4" w:space="0" w:color="auto"/>
              <w:bottom w:val="single" w:sz="4" w:space="0" w:color="auto"/>
              <w:right w:val="single" w:sz="4" w:space="0" w:color="auto"/>
            </w:tcBorders>
          </w:tcPr>
          <w:p w14:paraId="31FC7A85" w14:textId="3C93546B" w:rsidR="00441E9B" w:rsidRPr="0032483C" w:rsidRDefault="00E314BB" w:rsidP="00441E9B">
            <w:pPr>
              <w:pStyle w:val="afa"/>
              <w:spacing w:line="320" w:lineRule="exact"/>
              <w:ind w:leftChars="0" w:left="792" w:right="114"/>
              <w:jc w:val="right"/>
            </w:pPr>
            <w:r>
              <w:t>2.7</w:t>
            </w:r>
            <w:r w:rsidR="00441E9B">
              <w:t>.1.</w:t>
            </w:r>
          </w:p>
        </w:tc>
        <w:tc>
          <w:tcPr>
            <w:tcW w:w="5812" w:type="dxa"/>
            <w:tcBorders>
              <w:top w:val="single" w:sz="4" w:space="0" w:color="auto"/>
              <w:left w:val="single" w:sz="4" w:space="0" w:color="auto"/>
              <w:bottom w:val="single" w:sz="4" w:space="0" w:color="auto"/>
              <w:right w:val="single" w:sz="4" w:space="0" w:color="auto"/>
            </w:tcBorders>
            <w:vAlign w:val="center"/>
          </w:tcPr>
          <w:p w14:paraId="3DF51F53" w14:textId="3BC90231" w:rsidR="00441E9B" w:rsidRPr="0032483C" w:rsidRDefault="00AE06BA" w:rsidP="00AE06BA">
            <w:pPr>
              <w:spacing w:line="320" w:lineRule="exact"/>
              <w:ind w:left="114" w:rightChars="46" w:right="110"/>
              <w:jc w:val="both"/>
              <w:rPr>
                <w:w w:val="105"/>
              </w:rPr>
            </w:pPr>
            <w:r>
              <w:rPr>
                <w:w w:val="105"/>
              </w:rPr>
              <w:t xml:space="preserve">Pareto </w:t>
            </w:r>
            <w:r w:rsidRPr="00E7705D">
              <w:rPr>
                <w:color w:val="262626" w:themeColor="text1" w:themeTint="D9"/>
                <w:sz w:val="26"/>
                <w:szCs w:val="26"/>
              </w:rPr>
              <w:t>Charts:</w:t>
            </w:r>
            <w:r w:rsidRPr="00E7705D">
              <w:rPr>
                <w:rFonts w:hint="eastAsia"/>
                <w:color w:val="262626" w:themeColor="text1" w:themeTint="D9"/>
                <w:sz w:val="26"/>
                <w:szCs w:val="26"/>
              </w:rPr>
              <w:t xml:space="preserve"> </w:t>
            </w:r>
            <w:r w:rsidRPr="00E7705D">
              <w:rPr>
                <w:color w:val="262626" w:themeColor="text1" w:themeTint="D9"/>
                <w:sz w:val="26"/>
                <w:szCs w:val="26"/>
              </w:rPr>
              <w:t>Special bar charts that display the frequency or size of problems in descending order, making it easy to see which issues are most significant</w:t>
            </w:r>
            <w:r>
              <w:rPr>
                <w:color w:val="262626" w:themeColor="text1" w:themeTint="D9"/>
                <w:sz w:val="26"/>
                <w:szCs w:val="26"/>
              </w:rPr>
              <w:t>.</w:t>
            </w:r>
          </w:p>
        </w:tc>
        <w:tc>
          <w:tcPr>
            <w:tcW w:w="1418" w:type="dxa"/>
            <w:tcBorders>
              <w:top w:val="single" w:sz="4" w:space="0" w:color="auto"/>
              <w:left w:val="single" w:sz="4" w:space="0" w:color="auto"/>
              <w:bottom w:val="single" w:sz="4" w:space="0" w:color="auto"/>
              <w:right w:val="single" w:sz="4" w:space="0" w:color="auto"/>
            </w:tcBorders>
          </w:tcPr>
          <w:p w14:paraId="7FBF9947" w14:textId="77777777" w:rsidR="00441E9B" w:rsidRPr="0032483C" w:rsidRDefault="00441E9B"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46828BC" w14:textId="77777777" w:rsidR="00441E9B" w:rsidRPr="0032483C" w:rsidRDefault="00441E9B" w:rsidP="00FC5959">
            <w:pPr>
              <w:spacing w:line="320" w:lineRule="exact"/>
              <w:ind w:leftChars="47" w:left="113" w:rightChars="46" w:right="110"/>
              <w:jc w:val="both"/>
            </w:pPr>
          </w:p>
        </w:tc>
      </w:tr>
      <w:tr w:rsidR="00441E9B" w:rsidRPr="0032483C" w14:paraId="1E3F2717" w14:textId="77777777" w:rsidTr="00441E9B">
        <w:tc>
          <w:tcPr>
            <w:tcW w:w="1702" w:type="dxa"/>
            <w:tcBorders>
              <w:top w:val="single" w:sz="4" w:space="0" w:color="auto"/>
              <w:left w:val="single" w:sz="4" w:space="0" w:color="auto"/>
              <w:bottom w:val="single" w:sz="4" w:space="0" w:color="auto"/>
              <w:right w:val="single" w:sz="4" w:space="0" w:color="auto"/>
            </w:tcBorders>
          </w:tcPr>
          <w:p w14:paraId="1AA3DDAC" w14:textId="0687C1AC" w:rsidR="00441E9B" w:rsidRPr="0032483C" w:rsidRDefault="00E314BB" w:rsidP="00441E9B">
            <w:pPr>
              <w:spacing w:line="320" w:lineRule="exact"/>
              <w:ind w:right="114"/>
              <w:jc w:val="right"/>
            </w:pPr>
            <w:r>
              <w:lastRenderedPageBreak/>
              <w:t>2.7</w:t>
            </w:r>
            <w:r w:rsidR="00441E9B">
              <w:t>.2.</w:t>
            </w:r>
          </w:p>
        </w:tc>
        <w:tc>
          <w:tcPr>
            <w:tcW w:w="5812" w:type="dxa"/>
            <w:tcBorders>
              <w:top w:val="single" w:sz="4" w:space="0" w:color="auto"/>
              <w:left w:val="single" w:sz="4" w:space="0" w:color="auto"/>
              <w:bottom w:val="single" w:sz="4" w:space="0" w:color="auto"/>
              <w:right w:val="single" w:sz="4" w:space="0" w:color="auto"/>
            </w:tcBorders>
            <w:vAlign w:val="center"/>
          </w:tcPr>
          <w:p w14:paraId="1B7BD372" w14:textId="50BBC8BB" w:rsidR="00441E9B" w:rsidRPr="0032483C" w:rsidRDefault="00AE06BA" w:rsidP="00FC5959">
            <w:pPr>
              <w:spacing w:line="320" w:lineRule="exact"/>
              <w:ind w:leftChars="47" w:left="113" w:rightChars="46" w:right="110"/>
              <w:jc w:val="both"/>
              <w:rPr>
                <w:w w:val="105"/>
              </w:rPr>
            </w:pPr>
            <w:r>
              <w:rPr>
                <w:w w:val="105"/>
              </w:rPr>
              <w:t xml:space="preserve">Up </w:t>
            </w:r>
            <w:r w:rsidRPr="00E7705D">
              <w:rPr>
                <w:color w:val="262626" w:themeColor="text1" w:themeTint="D9"/>
                <w:sz w:val="26"/>
                <w:szCs w:val="26"/>
              </w:rPr>
              <w:t>to 2-way Stratification:</w:t>
            </w:r>
            <w:r w:rsidRPr="00E7705D">
              <w:rPr>
                <w:rFonts w:hint="eastAsia"/>
                <w:color w:val="262626" w:themeColor="text1" w:themeTint="D9"/>
                <w:sz w:val="26"/>
                <w:szCs w:val="26"/>
              </w:rPr>
              <w:t xml:space="preserve"> </w:t>
            </w:r>
            <w:r w:rsidRPr="00E7705D">
              <w:rPr>
                <w:color w:val="262626" w:themeColor="text1" w:themeTint="D9"/>
                <w:sz w:val="26"/>
                <w:szCs w:val="26"/>
              </w:rPr>
              <w:t>Ability to further break down data by two categories, such as department and error type, for deeper insight.</w:t>
            </w:r>
          </w:p>
        </w:tc>
        <w:tc>
          <w:tcPr>
            <w:tcW w:w="1418" w:type="dxa"/>
            <w:tcBorders>
              <w:top w:val="single" w:sz="4" w:space="0" w:color="auto"/>
              <w:left w:val="single" w:sz="4" w:space="0" w:color="auto"/>
              <w:bottom w:val="single" w:sz="4" w:space="0" w:color="auto"/>
              <w:right w:val="single" w:sz="4" w:space="0" w:color="auto"/>
            </w:tcBorders>
          </w:tcPr>
          <w:p w14:paraId="786B8C96" w14:textId="77777777" w:rsidR="00441E9B" w:rsidRPr="0032483C" w:rsidRDefault="00441E9B"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0FD3DF8" w14:textId="77777777" w:rsidR="00441E9B" w:rsidRPr="0032483C" w:rsidRDefault="00441E9B" w:rsidP="00FC5959">
            <w:pPr>
              <w:spacing w:line="320" w:lineRule="exact"/>
              <w:ind w:leftChars="47" w:left="113" w:rightChars="46" w:right="110"/>
              <w:jc w:val="both"/>
            </w:pPr>
          </w:p>
        </w:tc>
      </w:tr>
      <w:tr w:rsidR="00FC5959" w:rsidRPr="00FB6C24" w14:paraId="5472F93D" w14:textId="77777777" w:rsidTr="00441E9B">
        <w:tc>
          <w:tcPr>
            <w:tcW w:w="1702" w:type="dxa"/>
            <w:tcBorders>
              <w:top w:val="single" w:sz="4" w:space="0" w:color="auto"/>
              <w:left w:val="single" w:sz="4" w:space="0" w:color="auto"/>
              <w:bottom w:val="single" w:sz="4" w:space="0" w:color="auto"/>
              <w:right w:val="single" w:sz="4" w:space="0" w:color="auto"/>
            </w:tcBorders>
          </w:tcPr>
          <w:p w14:paraId="74A8E2BD" w14:textId="34DDB096" w:rsidR="00FC5959" w:rsidRPr="003A2F3D" w:rsidRDefault="00FC5959" w:rsidP="00FC5959">
            <w:pPr>
              <w:pStyle w:val="afa"/>
              <w:numPr>
                <w:ilvl w:val="0"/>
                <w:numId w:val="78"/>
              </w:numPr>
              <w:spacing w:line="320" w:lineRule="exact"/>
              <w:ind w:leftChars="0" w:right="114" w:hanging="720"/>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E0F5962" w14:textId="50BA7134" w:rsidR="00FC5959" w:rsidRPr="00FB6C24" w:rsidRDefault="00FC5959" w:rsidP="00FC5959">
            <w:pPr>
              <w:spacing w:line="320" w:lineRule="exact"/>
              <w:ind w:leftChars="47" w:left="113" w:right="156"/>
              <w:jc w:val="both"/>
              <w:rPr>
                <w:b/>
                <w:color w:val="FF0000"/>
              </w:rPr>
            </w:pPr>
            <w:r w:rsidRPr="00926FA5">
              <w:rPr>
                <w:b/>
                <w:w w:val="105"/>
                <w:u w:val="single"/>
              </w:rPr>
              <w:t>Implementation Services</w:t>
            </w:r>
          </w:p>
        </w:tc>
        <w:tc>
          <w:tcPr>
            <w:tcW w:w="1418" w:type="dxa"/>
            <w:tcBorders>
              <w:top w:val="single" w:sz="4" w:space="0" w:color="auto"/>
              <w:left w:val="single" w:sz="4" w:space="0" w:color="auto"/>
              <w:bottom w:val="single" w:sz="4" w:space="0" w:color="auto"/>
              <w:right w:val="nil"/>
            </w:tcBorders>
          </w:tcPr>
          <w:p w14:paraId="7DE4CDA7" w14:textId="77777777" w:rsidR="00FC5959" w:rsidRPr="00FB6C24" w:rsidRDefault="00FC5959" w:rsidP="00FC5959">
            <w:pPr>
              <w:spacing w:line="320" w:lineRule="exact"/>
              <w:ind w:leftChars="47" w:left="113" w:right="156"/>
              <w:jc w:val="both"/>
              <w:rPr>
                <w:b/>
                <w:color w:val="FF0000"/>
              </w:rPr>
            </w:pPr>
          </w:p>
        </w:tc>
        <w:tc>
          <w:tcPr>
            <w:tcW w:w="1591" w:type="dxa"/>
            <w:tcBorders>
              <w:top w:val="single" w:sz="4" w:space="0" w:color="auto"/>
              <w:left w:val="nil"/>
              <w:bottom w:val="single" w:sz="4" w:space="0" w:color="auto"/>
              <w:right w:val="single" w:sz="4" w:space="0" w:color="auto"/>
            </w:tcBorders>
          </w:tcPr>
          <w:p w14:paraId="4DB283B1" w14:textId="77777777" w:rsidR="00FC5959" w:rsidRPr="00FB6C24" w:rsidRDefault="00FC5959" w:rsidP="00FC5959">
            <w:pPr>
              <w:spacing w:line="320" w:lineRule="exact"/>
              <w:ind w:leftChars="47" w:left="113" w:right="156"/>
              <w:jc w:val="both"/>
              <w:rPr>
                <w:b/>
                <w:color w:val="FF0000"/>
              </w:rPr>
            </w:pPr>
          </w:p>
        </w:tc>
      </w:tr>
      <w:tr w:rsidR="00FC5959" w:rsidRPr="0032483C" w14:paraId="02F082B8" w14:textId="77777777" w:rsidTr="00441E9B">
        <w:tc>
          <w:tcPr>
            <w:tcW w:w="1702" w:type="dxa"/>
            <w:tcBorders>
              <w:top w:val="single" w:sz="4" w:space="0" w:color="auto"/>
              <w:left w:val="single" w:sz="4" w:space="0" w:color="auto"/>
              <w:bottom w:val="single" w:sz="4" w:space="0" w:color="auto"/>
              <w:right w:val="single" w:sz="4" w:space="0" w:color="auto"/>
            </w:tcBorders>
          </w:tcPr>
          <w:p w14:paraId="59D06E21" w14:textId="5CE42F43" w:rsidR="00FC5959" w:rsidRPr="0032483C" w:rsidRDefault="00FC5959" w:rsidP="00FC5959">
            <w:pPr>
              <w:pStyle w:val="afa"/>
              <w:numPr>
                <w:ilvl w:val="0"/>
                <w:numId w:val="75"/>
              </w:numPr>
              <w:spacing w:line="320" w:lineRule="exact"/>
              <w:ind w:leftChars="0" w:right="114"/>
            </w:pPr>
          </w:p>
        </w:tc>
        <w:tc>
          <w:tcPr>
            <w:tcW w:w="5812" w:type="dxa"/>
            <w:shd w:val="clear" w:color="auto" w:fill="auto"/>
          </w:tcPr>
          <w:p w14:paraId="2C1DC114" w14:textId="1E6ABB89" w:rsidR="00FC5959" w:rsidRPr="00D42D54" w:rsidRDefault="002A3522" w:rsidP="00FC5959">
            <w:pPr>
              <w:spacing w:line="320" w:lineRule="exact"/>
              <w:ind w:leftChars="47" w:left="113" w:right="156"/>
              <w:jc w:val="both"/>
            </w:pPr>
            <w:r>
              <w:rPr>
                <w:rFonts w:eastAsia="FrutigerLTStd-Bold"/>
                <w:bCs/>
                <w:kern w:val="0"/>
              </w:rPr>
              <w:t>The Goods</w:t>
            </w:r>
            <w:r w:rsidR="00FC5959" w:rsidRPr="00353BA3">
              <w:rPr>
                <w:rFonts w:eastAsia="FrutigerLTStd-Bold"/>
                <w:bCs/>
                <w:kern w:val="0"/>
              </w:rPr>
              <w:t xml:space="preserve"> shall be installed, tested and become ready for use by the timeline specified in Part 4(k) with all costs included</w:t>
            </w:r>
            <w:r w:rsidR="00FC5959">
              <w:rPr>
                <w:rFonts w:eastAsia="FrutigerLTStd-Bold"/>
                <w:bCs/>
                <w:kern w:val="0"/>
              </w:rPr>
              <w:t xml:space="preserve"> within 10 week</w:t>
            </w:r>
            <w:r w:rsidR="00D54E2B">
              <w:rPr>
                <w:rFonts w:eastAsia="FrutigerLTStd-Bold"/>
                <w:bCs/>
                <w:kern w:val="0"/>
              </w:rPr>
              <w:t>s from the date informed by CMHHK</w:t>
            </w:r>
            <w:r w:rsidR="00FC5959" w:rsidRPr="00353BA3">
              <w:rPr>
                <w:rFonts w:eastAsia="FrutigerLTStd-Bold"/>
                <w:bCs/>
                <w:kern w:val="0"/>
              </w:rPr>
              <w:t>.</w:t>
            </w:r>
          </w:p>
        </w:tc>
        <w:tc>
          <w:tcPr>
            <w:tcW w:w="1418" w:type="dxa"/>
            <w:tcBorders>
              <w:top w:val="single" w:sz="4" w:space="0" w:color="auto"/>
              <w:left w:val="single" w:sz="4" w:space="0" w:color="auto"/>
              <w:bottom w:val="single" w:sz="4" w:space="0" w:color="auto"/>
              <w:right w:val="single" w:sz="4" w:space="0" w:color="auto"/>
            </w:tcBorders>
          </w:tcPr>
          <w:p w14:paraId="0C84F4FC"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3B71D6B" w14:textId="77777777" w:rsidR="00FC5959" w:rsidRPr="0032483C" w:rsidRDefault="00FC5959" w:rsidP="00FC5959">
            <w:pPr>
              <w:spacing w:line="320" w:lineRule="exact"/>
              <w:ind w:leftChars="47" w:left="113" w:right="156"/>
              <w:jc w:val="both"/>
              <w:rPr>
                <w:color w:val="FF0000"/>
              </w:rPr>
            </w:pPr>
          </w:p>
        </w:tc>
      </w:tr>
      <w:tr w:rsidR="00FC5959" w:rsidRPr="0032483C" w14:paraId="00F59FB0" w14:textId="77777777" w:rsidTr="00441E9B">
        <w:tc>
          <w:tcPr>
            <w:tcW w:w="1702" w:type="dxa"/>
            <w:tcBorders>
              <w:top w:val="single" w:sz="4" w:space="0" w:color="auto"/>
              <w:left w:val="single" w:sz="4" w:space="0" w:color="auto"/>
              <w:bottom w:val="single" w:sz="4" w:space="0" w:color="auto"/>
              <w:right w:val="single" w:sz="4" w:space="0" w:color="auto"/>
            </w:tcBorders>
          </w:tcPr>
          <w:p w14:paraId="6D21C69D" w14:textId="77777777" w:rsidR="00FC5959" w:rsidRPr="0032483C" w:rsidRDefault="00FC5959" w:rsidP="00FC5959">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43CD54B8" w14:textId="1644642D" w:rsidR="00FC5959" w:rsidRPr="005954A0" w:rsidRDefault="00FC5959" w:rsidP="00FC5959">
            <w:pPr>
              <w:widowControl/>
              <w:overflowPunct w:val="0"/>
              <w:autoSpaceDE w:val="0"/>
              <w:autoSpaceDN w:val="0"/>
              <w:adjustRightInd w:val="0"/>
              <w:spacing w:line="320" w:lineRule="exact"/>
              <w:ind w:left="113" w:right="156"/>
              <w:jc w:val="both"/>
              <w:textAlignment w:val="baseline"/>
            </w:pPr>
            <w:r w:rsidRPr="005954A0">
              <w:t>The Supplier shall be responsible to clear away all packing materials, demolished and unused structural materials to a legal place after delivery/installation of the equipment at no extra charges.</w:t>
            </w:r>
          </w:p>
        </w:tc>
        <w:tc>
          <w:tcPr>
            <w:tcW w:w="1418" w:type="dxa"/>
            <w:tcBorders>
              <w:top w:val="single" w:sz="4" w:space="0" w:color="auto"/>
              <w:left w:val="single" w:sz="4" w:space="0" w:color="auto"/>
              <w:bottom w:val="single" w:sz="4" w:space="0" w:color="auto"/>
              <w:right w:val="single" w:sz="4" w:space="0" w:color="auto"/>
            </w:tcBorders>
          </w:tcPr>
          <w:p w14:paraId="3737EF09"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7D9FE17" w14:textId="77777777" w:rsidR="00FC5959" w:rsidRPr="0032483C" w:rsidRDefault="00FC5959" w:rsidP="00FC5959">
            <w:pPr>
              <w:spacing w:line="320" w:lineRule="exact"/>
              <w:ind w:leftChars="47" w:left="113" w:right="156"/>
              <w:jc w:val="both"/>
              <w:rPr>
                <w:color w:val="FF0000"/>
              </w:rPr>
            </w:pPr>
          </w:p>
        </w:tc>
      </w:tr>
      <w:tr w:rsidR="00FC5959" w:rsidRPr="0032483C" w14:paraId="714E3EB6" w14:textId="77777777" w:rsidTr="00441E9B">
        <w:tc>
          <w:tcPr>
            <w:tcW w:w="1702" w:type="dxa"/>
            <w:tcBorders>
              <w:top w:val="single" w:sz="4" w:space="0" w:color="auto"/>
              <w:left w:val="single" w:sz="4" w:space="0" w:color="auto"/>
              <w:bottom w:val="single" w:sz="4" w:space="0" w:color="auto"/>
              <w:right w:val="single" w:sz="4" w:space="0" w:color="auto"/>
            </w:tcBorders>
          </w:tcPr>
          <w:p w14:paraId="73D73EB7" w14:textId="77777777" w:rsidR="00FC5959" w:rsidRPr="0032483C" w:rsidRDefault="00FC5959" w:rsidP="00FC5959">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238DDA2F" w14:textId="317FF6B5" w:rsidR="00FC5959" w:rsidRPr="005954A0" w:rsidRDefault="00FC5959" w:rsidP="00FC5959">
            <w:pPr>
              <w:widowControl/>
              <w:overflowPunct w:val="0"/>
              <w:autoSpaceDE w:val="0"/>
              <w:autoSpaceDN w:val="0"/>
              <w:adjustRightInd w:val="0"/>
              <w:spacing w:line="320" w:lineRule="exact"/>
              <w:ind w:left="113" w:right="156"/>
              <w:jc w:val="both"/>
              <w:textAlignment w:val="baseline"/>
            </w:pPr>
            <w:r w:rsidRPr="005954A0">
              <w:t>The Supplier should note that they will be held responsible for any damage to hospital property or that of the building contractor as may be caused during equipment t</w:t>
            </w:r>
            <w:r w:rsidR="00D54E2B" w:rsidRPr="005954A0">
              <w:t xml:space="preserve">ransportation and installation.  </w:t>
            </w:r>
            <w:r w:rsidRPr="005954A0">
              <w:t>The Supplier should take all due measures to protect such property.</w:t>
            </w:r>
          </w:p>
        </w:tc>
        <w:tc>
          <w:tcPr>
            <w:tcW w:w="1418" w:type="dxa"/>
            <w:tcBorders>
              <w:top w:val="single" w:sz="4" w:space="0" w:color="auto"/>
              <w:left w:val="single" w:sz="4" w:space="0" w:color="auto"/>
              <w:bottom w:val="single" w:sz="4" w:space="0" w:color="auto"/>
              <w:right w:val="single" w:sz="4" w:space="0" w:color="auto"/>
            </w:tcBorders>
          </w:tcPr>
          <w:p w14:paraId="13F7FF8A"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C130908" w14:textId="77777777" w:rsidR="00FC5959" w:rsidRPr="0032483C" w:rsidRDefault="00FC5959" w:rsidP="00FC5959">
            <w:pPr>
              <w:spacing w:line="320" w:lineRule="exact"/>
              <w:ind w:leftChars="47" w:left="113" w:right="156"/>
              <w:jc w:val="both"/>
              <w:rPr>
                <w:color w:val="FF0000"/>
              </w:rPr>
            </w:pPr>
          </w:p>
        </w:tc>
      </w:tr>
      <w:tr w:rsidR="00FC5959" w:rsidRPr="003A2F3D" w14:paraId="4520978B" w14:textId="77777777" w:rsidTr="00441E9B">
        <w:tc>
          <w:tcPr>
            <w:tcW w:w="1702" w:type="dxa"/>
            <w:tcBorders>
              <w:top w:val="single" w:sz="4" w:space="0" w:color="auto"/>
              <w:left w:val="single" w:sz="4" w:space="0" w:color="auto"/>
              <w:bottom w:val="single" w:sz="4" w:space="0" w:color="auto"/>
              <w:right w:val="single" w:sz="4" w:space="0" w:color="auto"/>
            </w:tcBorders>
          </w:tcPr>
          <w:p w14:paraId="6978E0C6" w14:textId="77777777" w:rsidR="00FC5959" w:rsidRPr="003A2F3D" w:rsidRDefault="00FC5959" w:rsidP="00FC5959">
            <w:pPr>
              <w:pStyle w:val="afa"/>
              <w:numPr>
                <w:ilvl w:val="0"/>
                <w:numId w:val="78"/>
              </w:numPr>
              <w:spacing w:line="320" w:lineRule="exact"/>
              <w:ind w:leftChars="0" w:right="114" w:hanging="741"/>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5D53E864" w14:textId="1FB2FB4E" w:rsidR="00FC5959" w:rsidRPr="003A2F3D" w:rsidRDefault="00FC5959" w:rsidP="00FC5959">
            <w:pPr>
              <w:widowControl/>
              <w:overflowPunct w:val="0"/>
              <w:autoSpaceDE w:val="0"/>
              <w:autoSpaceDN w:val="0"/>
              <w:adjustRightInd w:val="0"/>
              <w:spacing w:line="320" w:lineRule="exact"/>
              <w:ind w:left="113" w:right="156"/>
              <w:jc w:val="both"/>
              <w:textAlignment w:val="baseline"/>
              <w:rPr>
                <w:b/>
              </w:rPr>
            </w:pPr>
            <w:r w:rsidRPr="003A2F3D">
              <w:rPr>
                <w:b/>
                <w:w w:val="105"/>
                <w:u w:val="single"/>
              </w:rPr>
              <w:t>Training</w:t>
            </w:r>
          </w:p>
        </w:tc>
        <w:tc>
          <w:tcPr>
            <w:tcW w:w="1418" w:type="dxa"/>
            <w:tcBorders>
              <w:top w:val="single" w:sz="4" w:space="0" w:color="auto"/>
              <w:left w:val="single" w:sz="4" w:space="0" w:color="auto"/>
              <w:bottom w:val="single" w:sz="4" w:space="0" w:color="auto"/>
              <w:right w:val="single" w:sz="4" w:space="0" w:color="auto"/>
            </w:tcBorders>
          </w:tcPr>
          <w:p w14:paraId="770723B5" w14:textId="77777777" w:rsidR="00FC5959" w:rsidRPr="003A2F3D" w:rsidRDefault="00FC5959" w:rsidP="00FC5959">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67F1DFB9" w14:textId="77777777" w:rsidR="00FC5959" w:rsidRPr="003A2F3D" w:rsidRDefault="00FC5959" w:rsidP="00FC5959">
            <w:pPr>
              <w:spacing w:line="320" w:lineRule="exact"/>
              <w:ind w:leftChars="47" w:left="113" w:right="156"/>
              <w:jc w:val="both"/>
              <w:rPr>
                <w:b/>
                <w:color w:val="FF0000"/>
              </w:rPr>
            </w:pPr>
          </w:p>
        </w:tc>
      </w:tr>
      <w:tr w:rsidR="00FC5959" w:rsidRPr="0032483C" w14:paraId="4EDF78FC" w14:textId="77777777" w:rsidTr="00441E9B">
        <w:tc>
          <w:tcPr>
            <w:tcW w:w="1702" w:type="dxa"/>
            <w:tcBorders>
              <w:top w:val="single" w:sz="4" w:space="0" w:color="auto"/>
              <w:left w:val="single" w:sz="4" w:space="0" w:color="auto"/>
              <w:bottom w:val="single" w:sz="4" w:space="0" w:color="auto"/>
              <w:right w:val="single" w:sz="4" w:space="0" w:color="auto"/>
            </w:tcBorders>
          </w:tcPr>
          <w:p w14:paraId="1686544E" w14:textId="77777777" w:rsidR="00FC5959" w:rsidRPr="0032483C" w:rsidRDefault="00FC5959" w:rsidP="00FC5959">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3A5CF5F9" w14:textId="5A348BA0" w:rsidR="00FC5959" w:rsidRPr="00D42D54" w:rsidRDefault="006019BA" w:rsidP="00FC5959">
            <w:pPr>
              <w:widowControl/>
              <w:overflowPunct w:val="0"/>
              <w:autoSpaceDE w:val="0"/>
              <w:autoSpaceDN w:val="0"/>
              <w:adjustRightInd w:val="0"/>
              <w:spacing w:line="320" w:lineRule="exact"/>
              <w:ind w:left="113" w:right="156"/>
              <w:jc w:val="both"/>
              <w:textAlignment w:val="baseline"/>
            </w:pPr>
            <w:r>
              <w:t>The S</w:t>
            </w:r>
            <w:r w:rsidR="00FC5959" w:rsidRPr="00CF43CA">
              <w:t xml:space="preserve">upplier shall be responsible to provide session of on-site maintenance training to representatives of </w:t>
            </w:r>
            <w:r w:rsidR="00FC5959">
              <w:t>CMHHK</w:t>
            </w:r>
            <w:r w:rsidR="00FC5959" w:rsidRPr="00CF43CA">
              <w:t xml:space="preserve"> upon request</w:t>
            </w:r>
            <w:r w:rsidR="00FC5959">
              <w:t xml:space="preserve"> at no additional charges</w:t>
            </w:r>
            <w:r w:rsidR="00FC5959" w:rsidRPr="00CF43CA">
              <w:t>. The course shall cover at least basic theory of operation, circuit description, trouble-shooting technique, preventive maintenance procedures, calibration and alignment, adjustment.</w:t>
            </w:r>
          </w:p>
        </w:tc>
        <w:tc>
          <w:tcPr>
            <w:tcW w:w="1418" w:type="dxa"/>
            <w:tcBorders>
              <w:top w:val="single" w:sz="4" w:space="0" w:color="auto"/>
              <w:left w:val="single" w:sz="4" w:space="0" w:color="auto"/>
              <w:bottom w:val="single" w:sz="4" w:space="0" w:color="auto"/>
              <w:right w:val="single" w:sz="4" w:space="0" w:color="auto"/>
            </w:tcBorders>
          </w:tcPr>
          <w:p w14:paraId="1B552FCB"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E174C86" w14:textId="77777777" w:rsidR="00FC5959" w:rsidRPr="0032483C" w:rsidRDefault="00FC5959" w:rsidP="00FC5959">
            <w:pPr>
              <w:spacing w:line="320" w:lineRule="exact"/>
              <w:ind w:leftChars="47" w:left="113" w:right="156"/>
              <w:jc w:val="both"/>
              <w:rPr>
                <w:color w:val="FF0000"/>
              </w:rPr>
            </w:pPr>
          </w:p>
        </w:tc>
      </w:tr>
      <w:tr w:rsidR="00FC5959" w:rsidRPr="0032483C" w14:paraId="1D4433FB" w14:textId="77777777" w:rsidTr="00441E9B">
        <w:tc>
          <w:tcPr>
            <w:tcW w:w="1702" w:type="dxa"/>
            <w:tcBorders>
              <w:top w:val="single" w:sz="4" w:space="0" w:color="auto"/>
              <w:left w:val="single" w:sz="4" w:space="0" w:color="auto"/>
              <w:bottom w:val="single" w:sz="4" w:space="0" w:color="auto"/>
              <w:right w:val="single" w:sz="4" w:space="0" w:color="auto"/>
            </w:tcBorders>
          </w:tcPr>
          <w:p w14:paraId="4E8F5B75" w14:textId="77777777" w:rsidR="00FC5959" w:rsidRPr="0032483C" w:rsidRDefault="00FC5959" w:rsidP="00FC5959">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6CB47DC7" w14:textId="16239A3A" w:rsidR="00FC5959" w:rsidRPr="00D42D54" w:rsidRDefault="00FC5959" w:rsidP="00FC5959">
            <w:pPr>
              <w:widowControl/>
              <w:overflowPunct w:val="0"/>
              <w:autoSpaceDE w:val="0"/>
              <w:autoSpaceDN w:val="0"/>
              <w:adjustRightInd w:val="0"/>
              <w:spacing w:line="320" w:lineRule="exact"/>
              <w:ind w:left="113" w:right="156"/>
              <w:jc w:val="both"/>
              <w:textAlignment w:val="baseline"/>
            </w:pPr>
            <w:r w:rsidRPr="00CF43CA">
              <w:t>The time-table and commencement dates for the training shall be advised at least one month prior to the commencement of the course</w:t>
            </w:r>
            <w:r>
              <w:t>.</w:t>
            </w:r>
          </w:p>
        </w:tc>
        <w:tc>
          <w:tcPr>
            <w:tcW w:w="1418" w:type="dxa"/>
            <w:tcBorders>
              <w:top w:val="single" w:sz="4" w:space="0" w:color="auto"/>
              <w:left w:val="single" w:sz="4" w:space="0" w:color="auto"/>
              <w:bottom w:val="single" w:sz="4" w:space="0" w:color="auto"/>
              <w:right w:val="single" w:sz="4" w:space="0" w:color="auto"/>
            </w:tcBorders>
          </w:tcPr>
          <w:p w14:paraId="634A392C"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1802CD2" w14:textId="77777777" w:rsidR="00FC5959" w:rsidRPr="0032483C" w:rsidRDefault="00FC5959" w:rsidP="00FC5959">
            <w:pPr>
              <w:spacing w:line="320" w:lineRule="exact"/>
              <w:ind w:leftChars="47" w:left="113" w:right="156"/>
              <w:jc w:val="both"/>
              <w:rPr>
                <w:color w:val="FF0000"/>
              </w:rPr>
            </w:pPr>
          </w:p>
        </w:tc>
      </w:tr>
      <w:tr w:rsidR="00FC5959" w:rsidRPr="003A2F3D" w14:paraId="27A6DCD9" w14:textId="5AE11C91" w:rsidTr="00441E9B">
        <w:trPr>
          <w:trHeight w:val="393"/>
        </w:trPr>
        <w:tc>
          <w:tcPr>
            <w:tcW w:w="1702" w:type="dxa"/>
            <w:tcBorders>
              <w:top w:val="single" w:sz="4" w:space="0" w:color="auto"/>
              <w:left w:val="single" w:sz="4" w:space="0" w:color="auto"/>
              <w:bottom w:val="single" w:sz="4" w:space="0" w:color="auto"/>
              <w:right w:val="single" w:sz="4" w:space="0" w:color="auto"/>
            </w:tcBorders>
          </w:tcPr>
          <w:p w14:paraId="33B370D1" w14:textId="305788DA" w:rsidR="00FC5959" w:rsidRPr="003A2F3D" w:rsidRDefault="00FC5959" w:rsidP="00FC5959">
            <w:pPr>
              <w:pStyle w:val="afa"/>
              <w:numPr>
                <w:ilvl w:val="0"/>
                <w:numId w:val="78"/>
              </w:numPr>
              <w:spacing w:line="320" w:lineRule="exact"/>
              <w:ind w:leftChars="0" w:right="114" w:hanging="720"/>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3A2DE95F" w:rsidR="00FC5959" w:rsidRPr="003A2F3D" w:rsidRDefault="00FC5959" w:rsidP="00FC5959">
            <w:pPr>
              <w:spacing w:line="320" w:lineRule="exact"/>
              <w:ind w:leftChars="47" w:left="113" w:right="156"/>
              <w:jc w:val="both"/>
              <w:rPr>
                <w:b/>
                <w:w w:val="105"/>
                <w:u w:val="single"/>
              </w:rPr>
            </w:pPr>
            <w:r w:rsidRPr="003A2F3D">
              <w:rPr>
                <w:b/>
                <w:w w:val="105"/>
                <w:u w:val="single"/>
              </w:rPr>
              <w:t>Documentation</w:t>
            </w:r>
          </w:p>
        </w:tc>
      </w:tr>
      <w:tr w:rsidR="00FC5959" w:rsidRPr="00C463BF" w14:paraId="0EA69BCB" w14:textId="5AA7817B" w:rsidTr="00441E9B">
        <w:tc>
          <w:tcPr>
            <w:tcW w:w="1702" w:type="dxa"/>
            <w:tcBorders>
              <w:top w:val="single" w:sz="4" w:space="0" w:color="auto"/>
              <w:left w:val="single" w:sz="4" w:space="0" w:color="auto"/>
              <w:bottom w:val="single" w:sz="4" w:space="0" w:color="auto"/>
              <w:right w:val="single" w:sz="4" w:space="0" w:color="auto"/>
            </w:tcBorders>
          </w:tcPr>
          <w:p w14:paraId="47732641" w14:textId="0F437C96" w:rsidR="00FC5959" w:rsidRPr="003A2F3D" w:rsidRDefault="00FC5959" w:rsidP="00FC5959">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278F7903" w14:textId="61BC6F15" w:rsidR="00FC5959" w:rsidRPr="005954A0" w:rsidRDefault="00FC5959" w:rsidP="00FC5959">
            <w:pPr>
              <w:spacing w:line="320" w:lineRule="exact"/>
              <w:ind w:leftChars="47" w:left="113" w:right="156"/>
              <w:jc w:val="both"/>
              <w:rPr>
                <w:b/>
                <w:w w:val="105"/>
                <w:u w:val="single"/>
              </w:rPr>
            </w:pPr>
            <w:r w:rsidRPr="005954A0">
              <w:t xml:space="preserve">All photocopies of operation and maintenance manuals shall be properly </w:t>
            </w:r>
            <w:proofErr w:type="spellStart"/>
            <w:r w:rsidRPr="005954A0">
              <w:t>binded</w:t>
            </w:r>
            <w:proofErr w:type="spellEnd"/>
            <w:r w:rsidRPr="005954A0">
              <w:t>, stamped and certified as true copies of the original by the manufacturer.</w:t>
            </w:r>
          </w:p>
        </w:tc>
        <w:tc>
          <w:tcPr>
            <w:tcW w:w="1418" w:type="dxa"/>
            <w:tcBorders>
              <w:top w:val="single" w:sz="4" w:space="0" w:color="auto"/>
              <w:left w:val="single" w:sz="4" w:space="0" w:color="auto"/>
              <w:bottom w:val="single" w:sz="4" w:space="0" w:color="auto"/>
              <w:right w:val="single" w:sz="4" w:space="0" w:color="auto"/>
            </w:tcBorders>
          </w:tcPr>
          <w:p w14:paraId="4622230F" w14:textId="4F1C4EA9" w:rsidR="00FC5959" w:rsidRPr="00C463BF" w:rsidRDefault="00FC5959" w:rsidP="00FC5959">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26A7CE6B" w14:textId="0C0298AB" w:rsidR="00FC5959" w:rsidRPr="00C463BF" w:rsidRDefault="00FC5959" w:rsidP="00FC5959">
            <w:pPr>
              <w:spacing w:line="320" w:lineRule="exact"/>
              <w:ind w:leftChars="47" w:left="113" w:right="156"/>
              <w:jc w:val="both"/>
            </w:pPr>
          </w:p>
        </w:tc>
      </w:tr>
      <w:tr w:rsidR="00FC5959" w:rsidRPr="00C463BF" w14:paraId="028450F9" w14:textId="77777777" w:rsidTr="00441E9B">
        <w:trPr>
          <w:hidden/>
        </w:trPr>
        <w:tc>
          <w:tcPr>
            <w:tcW w:w="1702" w:type="dxa"/>
            <w:tcBorders>
              <w:top w:val="single" w:sz="4" w:space="0" w:color="auto"/>
              <w:left w:val="single" w:sz="4" w:space="0" w:color="auto"/>
              <w:bottom w:val="single" w:sz="4" w:space="0" w:color="auto"/>
              <w:right w:val="single" w:sz="4" w:space="0" w:color="auto"/>
            </w:tcBorders>
          </w:tcPr>
          <w:p w14:paraId="2804A09B" w14:textId="77777777" w:rsidR="00FC5959" w:rsidRPr="00751EF0" w:rsidRDefault="00FC5959" w:rsidP="00FC5959">
            <w:pPr>
              <w:pStyle w:val="afa"/>
              <w:numPr>
                <w:ilvl w:val="0"/>
                <w:numId w:val="77"/>
              </w:numPr>
              <w:spacing w:line="320" w:lineRule="exact"/>
              <w:ind w:leftChars="0" w:right="114"/>
              <w:rPr>
                <w:vanish/>
                <w:w w:val="105"/>
              </w:rPr>
            </w:pPr>
          </w:p>
          <w:p w14:paraId="7EA94738" w14:textId="5056ABAB" w:rsidR="00FC5959" w:rsidRPr="003A2F3D" w:rsidRDefault="00FC5959" w:rsidP="00FC5959">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3F1E30F8" w14:textId="7FBC4893" w:rsidR="00FC5959" w:rsidRPr="005954A0" w:rsidRDefault="00FC5959" w:rsidP="00FC5959">
            <w:pPr>
              <w:spacing w:line="320" w:lineRule="exact"/>
              <w:ind w:leftChars="47" w:left="113" w:right="156"/>
              <w:jc w:val="both"/>
            </w:pPr>
            <w:r w:rsidRPr="005954A0">
              <w:t xml:space="preserve">At the time of delivery of the equipment, appropriate Set(s) of the manufacturer’s original operation and maintenance manuals in English or in Chinese complete with principle of operations, operation instructions, trouble-shooting techniques, maintenance and calibration </w:t>
            </w:r>
            <w:r w:rsidRPr="005954A0">
              <w:lastRenderedPageBreak/>
              <w:t xml:space="preserve">procedures, full parts list and full circuit diagrams levels shall be provided with the equipment ordered. </w:t>
            </w:r>
          </w:p>
        </w:tc>
        <w:tc>
          <w:tcPr>
            <w:tcW w:w="1418" w:type="dxa"/>
            <w:tcBorders>
              <w:top w:val="single" w:sz="4" w:space="0" w:color="auto"/>
              <w:left w:val="single" w:sz="4" w:space="0" w:color="auto"/>
              <w:bottom w:val="single" w:sz="4" w:space="0" w:color="auto"/>
              <w:right w:val="single" w:sz="4" w:space="0" w:color="auto"/>
            </w:tcBorders>
          </w:tcPr>
          <w:p w14:paraId="04497D3A" w14:textId="77777777" w:rsidR="00FC5959" w:rsidRPr="00C463BF" w:rsidRDefault="00FC5959" w:rsidP="00FC5959">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1255D976" w14:textId="77777777" w:rsidR="00FC5959" w:rsidRPr="00C463BF" w:rsidRDefault="00FC5959" w:rsidP="00FC5959">
            <w:pPr>
              <w:spacing w:line="320" w:lineRule="exact"/>
              <w:ind w:leftChars="47" w:left="113" w:right="156"/>
              <w:jc w:val="both"/>
            </w:pPr>
          </w:p>
        </w:tc>
      </w:tr>
      <w:tr w:rsidR="00FC5959" w:rsidRPr="00C463BF" w14:paraId="6255489D" w14:textId="5F997FEA" w:rsidTr="00441E9B">
        <w:tc>
          <w:tcPr>
            <w:tcW w:w="1702" w:type="dxa"/>
            <w:tcBorders>
              <w:top w:val="single" w:sz="4" w:space="0" w:color="auto"/>
              <w:left w:val="single" w:sz="4" w:space="0" w:color="auto"/>
              <w:bottom w:val="single" w:sz="4" w:space="0" w:color="auto"/>
              <w:right w:val="single" w:sz="4" w:space="0" w:color="auto"/>
            </w:tcBorders>
          </w:tcPr>
          <w:p w14:paraId="4F786736" w14:textId="68E98834" w:rsidR="00FC5959" w:rsidRPr="00C463BF" w:rsidRDefault="00FC5959" w:rsidP="00FC5959">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91C6AC4" w14:textId="3C465BFA" w:rsidR="00FC5959" w:rsidRPr="005954A0" w:rsidRDefault="00FC5959" w:rsidP="00FC5959">
            <w:pPr>
              <w:spacing w:line="320" w:lineRule="exact"/>
              <w:ind w:leftChars="47" w:left="113"/>
              <w:jc w:val="both"/>
              <w:rPr>
                <w:color w:val="FF0000"/>
                <w:w w:val="105"/>
                <w:u w:val="single"/>
              </w:rPr>
            </w:pPr>
            <w:r w:rsidRPr="005954A0">
              <w:rPr>
                <w:w w:val="105"/>
              </w:rPr>
              <w:t>The maintenance manuals and checklist for preventive maintenance of the equipme</w:t>
            </w:r>
            <w:r w:rsidR="006019BA" w:rsidRPr="005954A0">
              <w:rPr>
                <w:w w:val="105"/>
              </w:rPr>
              <w:t xml:space="preserve">nt shall be sent to CMHHK </w:t>
            </w:r>
            <w:r w:rsidRPr="005954A0">
              <w:rPr>
                <w:w w:val="105"/>
              </w:rPr>
              <w:t>after order placement but before the equipment delivery for documentation purpose.</w:t>
            </w:r>
          </w:p>
        </w:tc>
        <w:tc>
          <w:tcPr>
            <w:tcW w:w="1418" w:type="dxa"/>
            <w:tcBorders>
              <w:top w:val="single" w:sz="4" w:space="0" w:color="auto"/>
              <w:left w:val="single" w:sz="4" w:space="0" w:color="auto"/>
              <w:bottom w:val="single" w:sz="4" w:space="0" w:color="auto"/>
              <w:right w:val="single" w:sz="4" w:space="0" w:color="auto"/>
            </w:tcBorders>
          </w:tcPr>
          <w:p w14:paraId="3238CD7A" w14:textId="5BA77A54" w:rsidR="00FC5959" w:rsidRPr="006C08BC" w:rsidRDefault="00FC5959" w:rsidP="00FC5959">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482F86DB" w14:textId="430CDD7B" w:rsidR="00FC5959" w:rsidRPr="006C08BC" w:rsidRDefault="00FC5959" w:rsidP="00FC5959">
            <w:pPr>
              <w:spacing w:line="320" w:lineRule="exact"/>
              <w:ind w:leftChars="47" w:left="113"/>
              <w:jc w:val="both"/>
              <w:rPr>
                <w:color w:val="FF0000"/>
                <w:w w:val="105"/>
              </w:rPr>
            </w:pPr>
          </w:p>
        </w:tc>
      </w:tr>
      <w:tr w:rsidR="00FC5959" w:rsidRPr="00C463BF" w14:paraId="52267F48" w14:textId="14B76736" w:rsidTr="00441E9B">
        <w:tc>
          <w:tcPr>
            <w:tcW w:w="1702" w:type="dxa"/>
            <w:tcBorders>
              <w:top w:val="single" w:sz="4" w:space="0" w:color="auto"/>
              <w:left w:val="single" w:sz="4" w:space="0" w:color="auto"/>
              <w:bottom w:val="single" w:sz="4" w:space="0" w:color="auto"/>
              <w:right w:val="single" w:sz="4" w:space="0" w:color="auto"/>
            </w:tcBorders>
          </w:tcPr>
          <w:p w14:paraId="7CCF8CB1" w14:textId="1F351F92" w:rsidR="00FC5959" w:rsidRPr="00C463BF" w:rsidRDefault="00FC5959" w:rsidP="00FC5959">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1556474" w14:textId="7F568131" w:rsidR="00FC5959" w:rsidRPr="005954A0" w:rsidRDefault="00FC5959" w:rsidP="00CE4D44">
            <w:pPr>
              <w:spacing w:line="320" w:lineRule="exact"/>
              <w:ind w:leftChars="47" w:left="113"/>
              <w:jc w:val="both"/>
              <w:rPr>
                <w:color w:val="FF0000"/>
                <w:w w:val="105"/>
                <w:u w:val="single"/>
              </w:rPr>
            </w:pPr>
            <w:r w:rsidRPr="005954A0">
              <w:rPr>
                <w:w w:val="105"/>
              </w:rPr>
              <w:t xml:space="preserve">The </w:t>
            </w:r>
            <w:r w:rsidR="00CE4D44" w:rsidRPr="005954A0">
              <w:rPr>
                <w:w w:val="105"/>
              </w:rPr>
              <w:t>Supplier</w:t>
            </w:r>
            <w:r w:rsidRPr="005954A0">
              <w:rPr>
                <w:w w:val="105"/>
              </w:rPr>
              <w:t xml:space="preserve"> shall provide the authorization letter from manufacturer for providing products, parts and service to end user. </w:t>
            </w:r>
            <w:r w:rsidR="005754EB">
              <w:rPr>
                <w:w w:val="105"/>
              </w:rPr>
              <w:t xml:space="preserve"> </w:t>
            </w:r>
            <w:r w:rsidRPr="005954A0">
              <w:rPr>
                <w:w w:val="105"/>
              </w:rPr>
              <w:t>The written undertaking sh</w:t>
            </w:r>
            <w:r w:rsidR="005754EB">
              <w:rPr>
                <w:w w:val="105"/>
              </w:rPr>
              <w:t>all be signed by a duly authoris</w:t>
            </w:r>
            <w:r w:rsidRPr="005954A0">
              <w:rPr>
                <w:w w:val="105"/>
              </w:rPr>
              <w:t>ed representative of the manufacturer and dated no later than the quotation closing date.</w:t>
            </w:r>
          </w:p>
        </w:tc>
        <w:tc>
          <w:tcPr>
            <w:tcW w:w="1418" w:type="dxa"/>
            <w:tcBorders>
              <w:top w:val="single" w:sz="4" w:space="0" w:color="auto"/>
              <w:left w:val="single" w:sz="4" w:space="0" w:color="auto"/>
              <w:bottom w:val="single" w:sz="4" w:space="0" w:color="auto"/>
              <w:right w:val="single" w:sz="4" w:space="0" w:color="auto"/>
            </w:tcBorders>
          </w:tcPr>
          <w:p w14:paraId="03FB7D40" w14:textId="2EA0BA09" w:rsidR="00FC5959" w:rsidRPr="006C08BC" w:rsidRDefault="00FC5959" w:rsidP="00FC5959">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6200C22F" w14:textId="670DBA77" w:rsidR="00FC5959" w:rsidRPr="006C08BC" w:rsidRDefault="00FC5959" w:rsidP="00FC5959">
            <w:pPr>
              <w:spacing w:line="320" w:lineRule="exact"/>
              <w:ind w:leftChars="47" w:left="113"/>
              <w:jc w:val="both"/>
              <w:rPr>
                <w:color w:val="FF0000"/>
                <w:w w:val="105"/>
              </w:rPr>
            </w:pPr>
          </w:p>
        </w:tc>
      </w:tr>
      <w:tr w:rsidR="00FC5959" w:rsidRPr="00794B00" w14:paraId="1E5711DD" w14:textId="77777777" w:rsidTr="00441E9B">
        <w:tc>
          <w:tcPr>
            <w:tcW w:w="1702" w:type="dxa"/>
            <w:tcBorders>
              <w:top w:val="single" w:sz="4" w:space="0" w:color="auto"/>
              <w:left w:val="single" w:sz="4" w:space="0" w:color="auto"/>
              <w:bottom w:val="single" w:sz="4" w:space="0" w:color="auto"/>
              <w:right w:val="single" w:sz="4" w:space="0" w:color="auto"/>
            </w:tcBorders>
          </w:tcPr>
          <w:p w14:paraId="031A624F" w14:textId="77302185" w:rsidR="00FC5959" w:rsidRPr="003A2F3D" w:rsidRDefault="00FC5959" w:rsidP="00FC5959">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6BE8D16E" w:rsidR="00FC5959" w:rsidRPr="00794B00" w:rsidRDefault="00FC5959" w:rsidP="00FC5959">
            <w:pPr>
              <w:spacing w:line="320" w:lineRule="exact"/>
              <w:ind w:leftChars="47" w:left="113" w:right="114"/>
              <w:jc w:val="both"/>
              <w:rPr>
                <w:b/>
                <w:w w:val="105"/>
                <w:u w:val="single"/>
              </w:rPr>
            </w:pPr>
            <w:r w:rsidRPr="00926FA5">
              <w:rPr>
                <w:b/>
                <w:w w:val="105"/>
                <w:u w:val="single"/>
              </w:rPr>
              <w:t>Acceptance Tests</w:t>
            </w:r>
          </w:p>
        </w:tc>
      </w:tr>
      <w:tr w:rsidR="00FC5959" w:rsidRPr="00794B00" w14:paraId="4D7C1665" w14:textId="77777777" w:rsidTr="00441E9B">
        <w:tc>
          <w:tcPr>
            <w:tcW w:w="1702" w:type="dxa"/>
            <w:tcBorders>
              <w:top w:val="single" w:sz="4" w:space="0" w:color="auto"/>
              <w:left w:val="single" w:sz="4" w:space="0" w:color="auto"/>
              <w:bottom w:val="single" w:sz="4" w:space="0" w:color="auto"/>
              <w:right w:val="single" w:sz="4" w:space="0" w:color="auto"/>
            </w:tcBorders>
          </w:tcPr>
          <w:p w14:paraId="0D5501E9" w14:textId="7CFA88A0" w:rsidR="00FC5959" w:rsidRPr="00794B00" w:rsidRDefault="00FC5959" w:rsidP="00FC5959">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BEEF42E" w14:textId="77777777" w:rsidR="00FC5959" w:rsidRPr="009F7247" w:rsidRDefault="00FC5959" w:rsidP="00FC5959">
            <w:pPr>
              <w:snapToGrid w:val="0"/>
              <w:ind w:left="117"/>
              <w:jc w:val="both"/>
              <w:rPr>
                <w:u w:val="single"/>
              </w:rPr>
            </w:pPr>
            <w:r w:rsidRPr="009F7247">
              <w:rPr>
                <w:u w:val="single"/>
              </w:rPr>
              <w:t>Safety Test</w:t>
            </w:r>
            <w:r w:rsidRPr="00D54E2B">
              <w:t xml:space="preserve"> </w:t>
            </w:r>
          </w:p>
          <w:p w14:paraId="11370B15" w14:textId="087221E1" w:rsidR="00FC5959" w:rsidRPr="00794B00" w:rsidRDefault="00FC5959" w:rsidP="00A8644D">
            <w:pPr>
              <w:spacing w:line="320" w:lineRule="exact"/>
              <w:ind w:leftChars="47" w:left="113" w:right="114"/>
              <w:jc w:val="both"/>
              <w:rPr>
                <w:b/>
                <w:w w:val="105"/>
                <w:u w:val="single"/>
              </w:rPr>
            </w:pPr>
            <w:r w:rsidRPr="00303F0A">
              <w:t>For t</w:t>
            </w:r>
            <w:r w:rsidR="002A3522">
              <w:t>he purpose of this contract the Goods</w:t>
            </w:r>
            <w:r w:rsidR="00A8644D">
              <w:t xml:space="preserve"> </w:t>
            </w:r>
            <w:r w:rsidRPr="00303F0A">
              <w:t>shall be subject to a safety test after delivery and installation. Su</w:t>
            </w:r>
            <w:r w:rsidR="00BD7468">
              <w:t xml:space="preserve">ch test is to be carried out by </w:t>
            </w:r>
            <w:r w:rsidRPr="00340104">
              <w:t>the Contractor with the witness</w:t>
            </w:r>
            <w:r w:rsidR="00A8644D">
              <w:t xml:space="preserve"> of representative of CMHHK</w:t>
            </w:r>
            <w:r w:rsidRPr="00303F0A">
              <w:t>. The safety test will normally be conducted within 6 to 8 weeks after delive</w:t>
            </w:r>
            <w:r w:rsidR="00A8644D">
              <w:t>r</w:t>
            </w:r>
            <w:r w:rsidR="005754EB">
              <w:t>y and installation of the Goods</w:t>
            </w:r>
            <w:r w:rsidRPr="00303F0A">
              <w:t>. The date of completion by the Authority based upon the</w:t>
            </w:r>
            <w:r>
              <w:t xml:space="preserve"> </w:t>
            </w:r>
            <w:r w:rsidRPr="00303F0A">
              <w:t>satisfactory result of such safety test.</w:t>
            </w:r>
          </w:p>
        </w:tc>
        <w:tc>
          <w:tcPr>
            <w:tcW w:w="1418" w:type="dxa"/>
            <w:tcBorders>
              <w:top w:val="single" w:sz="4" w:space="0" w:color="auto"/>
              <w:left w:val="single" w:sz="4" w:space="0" w:color="auto"/>
              <w:bottom w:val="single" w:sz="4" w:space="0" w:color="auto"/>
              <w:right w:val="single" w:sz="4" w:space="0" w:color="auto"/>
            </w:tcBorders>
          </w:tcPr>
          <w:p w14:paraId="07B0EA64"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91CB5ED" w14:textId="77777777" w:rsidR="00FC5959" w:rsidRPr="00794B00" w:rsidRDefault="00FC5959" w:rsidP="00FC5959">
            <w:pPr>
              <w:spacing w:line="320" w:lineRule="exact"/>
              <w:ind w:leftChars="47" w:left="113" w:right="114"/>
              <w:jc w:val="both"/>
              <w:rPr>
                <w:color w:val="FF0000"/>
              </w:rPr>
            </w:pPr>
          </w:p>
        </w:tc>
      </w:tr>
      <w:tr w:rsidR="00FC5959" w:rsidRPr="00794B00" w14:paraId="7998CD99" w14:textId="77777777" w:rsidTr="00441E9B">
        <w:tc>
          <w:tcPr>
            <w:tcW w:w="1702" w:type="dxa"/>
            <w:tcBorders>
              <w:top w:val="single" w:sz="4" w:space="0" w:color="auto"/>
              <w:left w:val="single" w:sz="4" w:space="0" w:color="auto"/>
              <w:bottom w:val="single" w:sz="4" w:space="0" w:color="auto"/>
              <w:right w:val="single" w:sz="4" w:space="0" w:color="auto"/>
            </w:tcBorders>
          </w:tcPr>
          <w:p w14:paraId="2C73FD9B" w14:textId="35BCA6EF" w:rsidR="00FC5959" w:rsidRPr="00794B00" w:rsidRDefault="00FC5959" w:rsidP="00FC5959">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026F519" w14:textId="77777777" w:rsidR="00FC5959" w:rsidRPr="00CF43CA" w:rsidRDefault="00FC5959" w:rsidP="00FC5959">
            <w:pPr>
              <w:snapToGrid w:val="0"/>
              <w:ind w:left="117"/>
              <w:jc w:val="both"/>
              <w:rPr>
                <w:u w:val="single"/>
              </w:rPr>
            </w:pPr>
            <w:r w:rsidRPr="00CF43CA">
              <w:rPr>
                <w:u w:val="single"/>
              </w:rPr>
              <w:t>Functional Test</w:t>
            </w:r>
          </w:p>
          <w:p w14:paraId="78D4DFC6" w14:textId="473F1B7F" w:rsidR="00FC5959" w:rsidRPr="00794B00" w:rsidRDefault="00FC5959" w:rsidP="002A3522">
            <w:pPr>
              <w:spacing w:line="320" w:lineRule="exact"/>
              <w:ind w:leftChars="47" w:left="113" w:right="114"/>
              <w:jc w:val="both"/>
              <w:rPr>
                <w:b/>
                <w:w w:val="105"/>
                <w:u w:val="single"/>
              </w:rPr>
            </w:pPr>
            <w:r w:rsidRPr="00CF43CA">
              <w:t xml:space="preserve">For the purpose of this Contract the </w:t>
            </w:r>
            <w:r w:rsidR="002A3522">
              <w:t xml:space="preserve">Goods </w:t>
            </w:r>
            <w:r w:rsidRPr="00CF43CA">
              <w:t>shall be subject to a functional test for its conformance with the operational and reliability requirements to the satisfaction of the user. In the event that the equipment fails to conform to the above stated requi</w:t>
            </w:r>
            <w:r w:rsidR="001C6EC5">
              <w:t>rements, the successful Supplier</w:t>
            </w:r>
            <w:r w:rsidRPr="00CF43CA">
              <w:t xml:space="preserve"> is required to carry out appropriate remedial measures and/or any rectification works, including replacement of the entire equipment, where deemed necessary. The date of acceptance of the </w:t>
            </w:r>
            <w:r w:rsidR="002A3522">
              <w:t>Goods</w:t>
            </w:r>
            <w:r w:rsidR="00A8644D">
              <w:t xml:space="preserve"> </w:t>
            </w:r>
            <w:r w:rsidRPr="00CF43CA">
              <w:t xml:space="preserve">shall be determined by </w:t>
            </w:r>
            <w:r w:rsidR="006019BA">
              <w:t xml:space="preserve">CMHHK </w:t>
            </w:r>
            <w:r w:rsidRPr="00CF43CA">
              <w:t>based upon the satisfactory completion of such functional test.</w:t>
            </w:r>
          </w:p>
        </w:tc>
        <w:tc>
          <w:tcPr>
            <w:tcW w:w="1418" w:type="dxa"/>
            <w:tcBorders>
              <w:top w:val="single" w:sz="4" w:space="0" w:color="auto"/>
              <w:left w:val="single" w:sz="4" w:space="0" w:color="auto"/>
              <w:bottom w:val="single" w:sz="4" w:space="0" w:color="auto"/>
              <w:right w:val="single" w:sz="4" w:space="0" w:color="auto"/>
            </w:tcBorders>
          </w:tcPr>
          <w:p w14:paraId="19999F2D"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57C38B8" w14:textId="77777777" w:rsidR="00FC5959" w:rsidRPr="00794B00" w:rsidRDefault="00FC5959" w:rsidP="00FC5959">
            <w:pPr>
              <w:spacing w:line="320" w:lineRule="exact"/>
              <w:ind w:leftChars="47" w:left="113" w:right="114"/>
              <w:jc w:val="both"/>
              <w:rPr>
                <w:color w:val="FF0000"/>
              </w:rPr>
            </w:pPr>
          </w:p>
        </w:tc>
      </w:tr>
      <w:tr w:rsidR="00FC5959" w:rsidRPr="003A2F3D" w14:paraId="2EC9FFFF" w14:textId="77777777" w:rsidTr="00441E9B">
        <w:tc>
          <w:tcPr>
            <w:tcW w:w="1702" w:type="dxa"/>
            <w:tcBorders>
              <w:top w:val="single" w:sz="4" w:space="0" w:color="auto"/>
              <w:left w:val="single" w:sz="4" w:space="0" w:color="auto"/>
              <w:bottom w:val="single" w:sz="4" w:space="0" w:color="auto"/>
              <w:right w:val="single" w:sz="4" w:space="0" w:color="auto"/>
            </w:tcBorders>
          </w:tcPr>
          <w:p w14:paraId="717648B1" w14:textId="77777777" w:rsidR="00FC5959" w:rsidRPr="003A2F3D" w:rsidRDefault="00FC5959" w:rsidP="00FC5959">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61CF9CBE" w14:textId="2D0EBE0C" w:rsidR="00FC5959" w:rsidRPr="003A2F3D" w:rsidRDefault="00FC5959" w:rsidP="00FC5959">
            <w:pPr>
              <w:spacing w:line="320" w:lineRule="exact"/>
              <w:ind w:leftChars="47" w:left="113" w:right="114"/>
              <w:jc w:val="both"/>
              <w:rPr>
                <w:b/>
                <w:color w:val="FF0000"/>
              </w:rPr>
            </w:pPr>
            <w:r w:rsidRPr="003A2F3D">
              <w:rPr>
                <w:b/>
                <w:bCs/>
                <w:u w:val="single"/>
              </w:rPr>
              <w:t>Indicative Warranty Service</w:t>
            </w:r>
          </w:p>
        </w:tc>
        <w:tc>
          <w:tcPr>
            <w:tcW w:w="1418" w:type="dxa"/>
            <w:tcBorders>
              <w:top w:val="single" w:sz="4" w:space="0" w:color="auto"/>
              <w:left w:val="single" w:sz="4" w:space="0" w:color="auto"/>
              <w:bottom w:val="single" w:sz="4" w:space="0" w:color="auto"/>
              <w:right w:val="single" w:sz="4" w:space="0" w:color="auto"/>
            </w:tcBorders>
          </w:tcPr>
          <w:p w14:paraId="74BD1B55" w14:textId="77777777" w:rsidR="00FC5959" w:rsidRPr="003A2F3D" w:rsidRDefault="00FC5959" w:rsidP="00FC5959">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15CE84D1" w14:textId="77777777" w:rsidR="00FC5959" w:rsidRPr="003A2F3D" w:rsidRDefault="00FC5959" w:rsidP="00FC5959">
            <w:pPr>
              <w:spacing w:line="320" w:lineRule="exact"/>
              <w:ind w:leftChars="47" w:left="113" w:right="114"/>
              <w:jc w:val="both"/>
              <w:rPr>
                <w:b/>
                <w:color w:val="FF0000"/>
              </w:rPr>
            </w:pPr>
          </w:p>
        </w:tc>
      </w:tr>
      <w:tr w:rsidR="00FC5959" w:rsidRPr="00794B00" w14:paraId="688AF317" w14:textId="77777777" w:rsidTr="00441E9B">
        <w:tc>
          <w:tcPr>
            <w:tcW w:w="1702" w:type="dxa"/>
            <w:tcBorders>
              <w:top w:val="single" w:sz="4" w:space="0" w:color="auto"/>
              <w:left w:val="single" w:sz="4" w:space="0" w:color="auto"/>
              <w:bottom w:val="single" w:sz="4" w:space="0" w:color="auto"/>
              <w:right w:val="single" w:sz="4" w:space="0" w:color="auto"/>
            </w:tcBorders>
          </w:tcPr>
          <w:p w14:paraId="76144FDA" w14:textId="7797C079" w:rsidR="00FC5959" w:rsidRPr="003A2F3D" w:rsidRDefault="00FC5959" w:rsidP="00FC5959">
            <w:pPr>
              <w:pStyle w:val="afa"/>
              <w:numPr>
                <w:ilvl w:val="0"/>
                <w:numId w:val="81"/>
              </w:numPr>
              <w:spacing w:line="320" w:lineRule="exact"/>
              <w:ind w:leftChars="0" w:right="114"/>
              <w:jc w:val="both"/>
              <w:rPr>
                <w:b/>
              </w:rPr>
            </w:pPr>
          </w:p>
        </w:tc>
        <w:tc>
          <w:tcPr>
            <w:tcW w:w="5812" w:type="dxa"/>
            <w:tcBorders>
              <w:top w:val="single" w:sz="4" w:space="0" w:color="auto"/>
              <w:left w:val="single" w:sz="4" w:space="0" w:color="auto"/>
              <w:bottom w:val="single" w:sz="4" w:space="0" w:color="auto"/>
              <w:right w:val="single" w:sz="4" w:space="0" w:color="auto"/>
            </w:tcBorders>
          </w:tcPr>
          <w:p w14:paraId="2B364E43" w14:textId="561610F0" w:rsidR="00FC5959" w:rsidRPr="00794B00" w:rsidRDefault="00320ED4" w:rsidP="00FC5959">
            <w:pPr>
              <w:spacing w:line="320" w:lineRule="exact"/>
              <w:ind w:leftChars="47" w:left="113" w:right="114"/>
              <w:jc w:val="both"/>
              <w:rPr>
                <w:b/>
                <w:w w:val="105"/>
                <w:u w:val="single"/>
              </w:rPr>
            </w:pPr>
            <w:r>
              <w:rPr>
                <w:bCs/>
                <w:kern w:val="1"/>
                <w:lang w:eastAsia="zh-HK"/>
              </w:rPr>
              <w:t>The S</w:t>
            </w:r>
            <w:r w:rsidR="00FC5959" w:rsidRPr="00CF43CA">
              <w:rPr>
                <w:bCs/>
                <w:kern w:val="1"/>
                <w:lang w:eastAsia="zh-HK"/>
              </w:rPr>
              <w:t>upplier shall guarantee the equipment or any part thereof for a period of at least 12 months commencing from the date of acceptance of the equipment.  The poten</w:t>
            </w:r>
            <w:r w:rsidR="006019BA">
              <w:rPr>
                <w:bCs/>
                <w:kern w:val="1"/>
                <w:lang w:eastAsia="zh-HK"/>
              </w:rPr>
              <w:t>tial S</w:t>
            </w:r>
            <w:r w:rsidR="00FC5959" w:rsidRPr="00CF43CA">
              <w:rPr>
                <w:bCs/>
                <w:kern w:val="1"/>
                <w:lang w:eastAsia="zh-HK"/>
              </w:rPr>
              <w:t xml:space="preserve">upplier shall also replace faulty parts and </w:t>
            </w:r>
            <w:r w:rsidR="00FC5959" w:rsidRPr="00CF43CA">
              <w:rPr>
                <w:bCs/>
                <w:kern w:val="1"/>
                <w:lang w:eastAsia="zh-HK"/>
              </w:rPr>
              <w:lastRenderedPageBreak/>
              <w:t>provide both schedule and breakdown maintenance service by qualified maintenance personnel.  In case of replacement of parts, they will be free of charge.</w:t>
            </w:r>
          </w:p>
        </w:tc>
        <w:tc>
          <w:tcPr>
            <w:tcW w:w="1418" w:type="dxa"/>
            <w:tcBorders>
              <w:top w:val="single" w:sz="4" w:space="0" w:color="auto"/>
              <w:left w:val="single" w:sz="4" w:space="0" w:color="auto"/>
              <w:bottom w:val="single" w:sz="4" w:space="0" w:color="auto"/>
              <w:right w:val="single" w:sz="4" w:space="0" w:color="auto"/>
            </w:tcBorders>
          </w:tcPr>
          <w:p w14:paraId="5D653741" w14:textId="77777777" w:rsidR="00FC5959" w:rsidRPr="00794B00" w:rsidRDefault="00FC5959" w:rsidP="00FC5959">
            <w:pPr>
              <w:spacing w:line="320" w:lineRule="exact"/>
              <w:ind w:leftChars="47" w:left="113" w:right="114"/>
              <w:jc w:val="both"/>
              <w:rPr>
                <w:b/>
                <w:w w:val="105"/>
                <w:u w:val="single"/>
              </w:rPr>
            </w:pPr>
          </w:p>
        </w:tc>
        <w:tc>
          <w:tcPr>
            <w:tcW w:w="1591" w:type="dxa"/>
            <w:tcBorders>
              <w:top w:val="single" w:sz="4" w:space="0" w:color="auto"/>
              <w:left w:val="single" w:sz="4" w:space="0" w:color="auto"/>
              <w:bottom w:val="single" w:sz="4" w:space="0" w:color="auto"/>
              <w:right w:val="single" w:sz="4" w:space="0" w:color="auto"/>
            </w:tcBorders>
          </w:tcPr>
          <w:p w14:paraId="04486658" w14:textId="359188B5" w:rsidR="00FC5959" w:rsidRPr="00794B00" w:rsidRDefault="00FC5959" w:rsidP="00FC5959">
            <w:pPr>
              <w:spacing w:line="320" w:lineRule="exact"/>
              <w:ind w:leftChars="47" w:left="113" w:right="114"/>
              <w:jc w:val="both"/>
              <w:rPr>
                <w:b/>
                <w:w w:val="105"/>
                <w:u w:val="single"/>
              </w:rPr>
            </w:pPr>
          </w:p>
        </w:tc>
      </w:tr>
      <w:tr w:rsidR="00FC5959" w:rsidRPr="00794B00" w14:paraId="7592F37C" w14:textId="77777777" w:rsidTr="00441E9B">
        <w:tc>
          <w:tcPr>
            <w:tcW w:w="1702" w:type="dxa"/>
            <w:tcBorders>
              <w:top w:val="single" w:sz="4" w:space="0" w:color="auto"/>
              <w:left w:val="single" w:sz="4" w:space="0" w:color="auto"/>
              <w:bottom w:val="single" w:sz="4" w:space="0" w:color="auto"/>
              <w:right w:val="single" w:sz="4" w:space="0" w:color="auto"/>
            </w:tcBorders>
          </w:tcPr>
          <w:p w14:paraId="359CB13E" w14:textId="173830CD"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74862FA" w14:textId="7D2B3196" w:rsidR="00FC5959" w:rsidRPr="00794B00" w:rsidRDefault="00320ED4" w:rsidP="00FC5959">
            <w:pPr>
              <w:spacing w:line="320" w:lineRule="exact"/>
              <w:ind w:leftChars="47" w:left="113" w:right="114"/>
              <w:jc w:val="both"/>
              <w:rPr>
                <w:b/>
                <w:w w:val="105"/>
                <w:u w:val="single"/>
              </w:rPr>
            </w:pPr>
            <w:r>
              <w:rPr>
                <w:bCs/>
                <w:kern w:val="1"/>
                <w:lang w:eastAsia="zh-HK"/>
              </w:rPr>
              <w:t>The S</w:t>
            </w:r>
            <w:r w:rsidR="00FC5959" w:rsidRPr="00CF43CA">
              <w:rPr>
                <w:bCs/>
                <w:kern w:val="1"/>
                <w:lang w:eastAsia="zh-HK"/>
              </w:rPr>
              <w:t xml:space="preserve">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shall be submitted.  If such information is not available, at least </w:t>
            </w:r>
            <w:r w:rsidR="00FC5959">
              <w:rPr>
                <w:bCs/>
                <w:kern w:val="1"/>
                <w:lang w:eastAsia="zh-HK"/>
              </w:rPr>
              <w:t>one</w:t>
            </w:r>
            <w:r w:rsidR="00FC5959" w:rsidRPr="00CF43CA">
              <w:rPr>
                <w:bCs/>
                <w:kern w:val="1"/>
                <w:lang w:eastAsia="zh-HK"/>
              </w:rPr>
              <w:t xml:space="preserve"> times of preventive maintenance services shall be provided annually.  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0F09E74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9FACCE4" w14:textId="77777777" w:rsidR="00FC5959" w:rsidRPr="00794B00" w:rsidRDefault="00FC5959" w:rsidP="00FC5959">
            <w:pPr>
              <w:spacing w:line="320" w:lineRule="exact"/>
              <w:ind w:leftChars="47" w:left="113" w:right="114"/>
              <w:jc w:val="both"/>
              <w:rPr>
                <w:color w:val="FF0000"/>
              </w:rPr>
            </w:pPr>
          </w:p>
        </w:tc>
      </w:tr>
      <w:tr w:rsidR="00FC5959" w:rsidRPr="00794B00" w14:paraId="5C357EEE" w14:textId="77777777" w:rsidTr="00441E9B">
        <w:tc>
          <w:tcPr>
            <w:tcW w:w="1702" w:type="dxa"/>
            <w:tcBorders>
              <w:top w:val="single" w:sz="4" w:space="0" w:color="auto"/>
              <w:left w:val="single" w:sz="4" w:space="0" w:color="auto"/>
              <w:bottom w:val="single" w:sz="4" w:space="0" w:color="auto"/>
              <w:right w:val="single" w:sz="4" w:space="0" w:color="auto"/>
            </w:tcBorders>
          </w:tcPr>
          <w:p w14:paraId="2193BFC7" w14:textId="15FC0381"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D67237" w14:textId="77777777" w:rsidR="00FC5959" w:rsidRPr="00CF43CA" w:rsidRDefault="00FC5959" w:rsidP="00FC5959">
            <w:pPr>
              <w:spacing w:line="320" w:lineRule="exact"/>
              <w:ind w:leftChars="47" w:left="113" w:right="113"/>
              <w:jc w:val="both"/>
              <w:rPr>
                <w:bCs/>
                <w:kern w:val="1"/>
                <w:lang w:eastAsia="zh-HK"/>
              </w:rPr>
            </w:pPr>
            <w:r w:rsidRPr="00CF43CA">
              <w:rPr>
                <w:bCs/>
                <w:kern w:val="1"/>
                <w:lang w:eastAsia="zh-HK"/>
              </w:rPr>
              <w:t>The preventive maintenance work shall be carried out as follows with no additional charge:</w:t>
            </w:r>
          </w:p>
          <w:p w14:paraId="3C310624" w14:textId="04E89468" w:rsidR="00FC5959" w:rsidRPr="00794B00" w:rsidRDefault="00FC5959" w:rsidP="00FC5959">
            <w:pPr>
              <w:spacing w:line="320" w:lineRule="exact"/>
              <w:ind w:leftChars="47" w:left="113" w:right="114"/>
              <w:jc w:val="both"/>
              <w:rPr>
                <w:b/>
                <w:w w:val="105"/>
                <w:u w:val="single"/>
              </w:rPr>
            </w:pPr>
            <w:r w:rsidRPr="00CF43CA">
              <w:rPr>
                <w:bCs/>
                <w:kern w:val="1"/>
                <w:lang w:eastAsia="zh-HK"/>
              </w:rPr>
              <w:t>Normal working hours</w:t>
            </w:r>
            <w:r>
              <w:rPr>
                <w:bCs/>
                <w:kern w:val="1"/>
                <w:lang w:eastAsia="zh-HK"/>
              </w:rPr>
              <w:t xml:space="preserve"> (</w:t>
            </w:r>
            <w:r w:rsidRPr="00CF43CA">
              <w:rPr>
                <w:bCs/>
                <w:kern w:val="1"/>
                <w:lang w:eastAsia="zh-HK"/>
              </w:rPr>
              <w:t>09:00 – 18:00 hours Monday to Friday, excluding public holidays</w:t>
            </w:r>
            <w:r>
              <w:rPr>
                <w:bCs/>
                <w:kern w:val="1"/>
                <w:lang w:eastAsia="zh-HK"/>
              </w:rPr>
              <w:t xml:space="preserve"> and </w:t>
            </w:r>
            <w:r w:rsidRPr="00CF43CA">
              <w:rPr>
                <w:bCs/>
                <w:kern w:val="1"/>
                <w:lang w:eastAsia="zh-HK"/>
              </w:rPr>
              <w:t>09:00 - 13:00 Saturday, excluding Public Holiday</w:t>
            </w:r>
            <w:r>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3FC56C8B"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3E1E5B1" w14:textId="77777777" w:rsidR="00FC5959" w:rsidRPr="00794B00" w:rsidRDefault="00FC5959" w:rsidP="00FC5959">
            <w:pPr>
              <w:spacing w:line="320" w:lineRule="exact"/>
              <w:ind w:leftChars="47" w:left="113" w:right="114"/>
              <w:jc w:val="both"/>
              <w:rPr>
                <w:color w:val="FF0000"/>
              </w:rPr>
            </w:pPr>
          </w:p>
        </w:tc>
      </w:tr>
      <w:tr w:rsidR="00FC5959" w:rsidRPr="00794B00" w14:paraId="7BDC5DD0" w14:textId="77777777" w:rsidTr="00441E9B">
        <w:tc>
          <w:tcPr>
            <w:tcW w:w="1702" w:type="dxa"/>
            <w:tcBorders>
              <w:top w:val="single" w:sz="4" w:space="0" w:color="auto"/>
              <w:left w:val="single" w:sz="4" w:space="0" w:color="auto"/>
              <w:bottom w:val="single" w:sz="4" w:space="0" w:color="auto"/>
              <w:right w:val="single" w:sz="4" w:space="0" w:color="auto"/>
            </w:tcBorders>
          </w:tcPr>
          <w:p w14:paraId="0AD76C68"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05668E1A" w14:textId="3EB90AA1" w:rsidR="00FC5959" w:rsidRPr="00794B00" w:rsidRDefault="00D54E2B" w:rsidP="00FC5959">
            <w:pPr>
              <w:spacing w:line="320" w:lineRule="exact"/>
              <w:ind w:leftChars="47" w:left="113" w:right="114"/>
              <w:jc w:val="both"/>
              <w:rPr>
                <w:color w:val="FF0000"/>
              </w:rPr>
            </w:pPr>
            <w:r>
              <w:rPr>
                <w:bCs/>
                <w:kern w:val="1"/>
                <w:lang w:eastAsia="zh-HK"/>
              </w:rPr>
              <w:t>The S</w:t>
            </w:r>
            <w:r w:rsidR="00FC5959" w:rsidRPr="00CF43CA">
              <w:rPr>
                <w:bCs/>
                <w:kern w:val="1"/>
                <w:lang w:eastAsia="zh-HK"/>
              </w:rPr>
              <w:t>upplier shall be responsible to make good to the satisfaction of CMH</w:t>
            </w:r>
            <w:r w:rsidR="00FC5959">
              <w:rPr>
                <w:bCs/>
                <w:kern w:val="1"/>
                <w:lang w:eastAsia="zh-HK"/>
              </w:rPr>
              <w:t>HK</w:t>
            </w:r>
            <w:r w:rsidR="00FC5959" w:rsidRPr="00CF43CA">
              <w:rPr>
                <w:bCs/>
                <w:kern w:val="1"/>
                <w:lang w:eastAsia="zh-HK"/>
              </w:rPr>
              <w:t xml:space="preserve"> Operator, any defects on the equipment due to improper workmanship, faulty design or component failure which may arise within the warranty period of the equipment.</w:t>
            </w:r>
          </w:p>
        </w:tc>
        <w:tc>
          <w:tcPr>
            <w:tcW w:w="1418" w:type="dxa"/>
            <w:tcBorders>
              <w:top w:val="single" w:sz="4" w:space="0" w:color="auto"/>
              <w:left w:val="single" w:sz="4" w:space="0" w:color="auto"/>
              <w:bottom w:val="single" w:sz="4" w:space="0" w:color="auto"/>
              <w:right w:val="single" w:sz="4" w:space="0" w:color="auto"/>
            </w:tcBorders>
          </w:tcPr>
          <w:p w14:paraId="4A663763"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E67B6CB" w14:textId="77777777" w:rsidR="00FC5959" w:rsidRPr="00794B00" w:rsidRDefault="00FC5959" w:rsidP="00FC5959">
            <w:pPr>
              <w:spacing w:line="320" w:lineRule="exact"/>
              <w:ind w:leftChars="47" w:left="113" w:right="114"/>
              <w:jc w:val="both"/>
              <w:rPr>
                <w:color w:val="FF0000"/>
              </w:rPr>
            </w:pPr>
          </w:p>
        </w:tc>
      </w:tr>
      <w:tr w:rsidR="00FC5959" w:rsidRPr="00794B00" w14:paraId="4494A036" w14:textId="77777777" w:rsidTr="00441E9B">
        <w:tc>
          <w:tcPr>
            <w:tcW w:w="1702" w:type="dxa"/>
            <w:tcBorders>
              <w:top w:val="single" w:sz="4" w:space="0" w:color="auto"/>
              <w:left w:val="single" w:sz="4" w:space="0" w:color="auto"/>
              <w:bottom w:val="single" w:sz="4" w:space="0" w:color="auto"/>
              <w:right w:val="single" w:sz="4" w:space="0" w:color="auto"/>
            </w:tcBorders>
          </w:tcPr>
          <w:p w14:paraId="31BE7C9A"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BEE09B" w14:textId="11E57585" w:rsidR="00FC5959" w:rsidRPr="00794B00" w:rsidRDefault="00FC5959" w:rsidP="00FC5959">
            <w:pPr>
              <w:spacing w:line="320" w:lineRule="exact"/>
              <w:ind w:leftChars="47" w:left="113" w:right="114"/>
              <w:jc w:val="both"/>
              <w:rPr>
                <w:color w:val="FF0000"/>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w:t>
            </w:r>
            <w:r w:rsidR="00D54E2B">
              <w:rPr>
                <w:bCs/>
                <w:kern w:val="1"/>
                <w:lang w:eastAsia="zh-HK"/>
              </w:rPr>
              <w:t>equipment of part thereof, the S</w:t>
            </w:r>
            <w:r w:rsidRPr="00CF43CA">
              <w:rPr>
                <w:bCs/>
                <w:kern w:val="1"/>
                <w:lang w:eastAsia="zh-HK"/>
              </w:rPr>
              <w:t>upplier shall perform the corrective maintenance within 48 hours upon request from the CMH</w:t>
            </w:r>
            <w:r>
              <w:rPr>
                <w:bCs/>
                <w:kern w:val="1"/>
                <w:lang w:eastAsia="zh-HK"/>
              </w:rPr>
              <w:t>HK</w:t>
            </w:r>
            <w:r w:rsidRPr="00CF43CA">
              <w:rPr>
                <w:bCs/>
                <w:kern w:val="1"/>
                <w:lang w:eastAsia="zh-HK"/>
              </w:rPr>
              <w:t xml:space="preserve"> Operator.  This 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w:t>
            </w:r>
            <w:r>
              <w:rPr>
                <w:bCs/>
                <w:kern w:val="1"/>
                <w:lang w:eastAsia="zh-HK"/>
              </w:rPr>
              <w:t>HK</w:t>
            </w:r>
            <w:r w:rsidRPr="00CF43CA">
              <w:rPr>
                <w:bCs/>
                <w:kern w:val="1"/>
                <w:lang w:eastAsia="zh-HK"/>
              </w:rPr>
              <w:t xml:space="preserve"> Operator’s agreement, the maintenance work will either be completed on next working day, or ar</w:t>
            </w:r>
            <w:r w:rsidR="006019BA">
              <w:rPr>
                <w:bCs/>
                <w:kern w:val="1"/>
                <w:lang w:eastAsia="zh-HK"/>
              </w:rPr>
              <w:t>rangement will be made for the S</w:t>
            </w:r>
            <w:r w:rsidRPr="00CF43CA">
              <w:rPr>
                <w:bCs/>
                <w:kern w:val="1"/>
                <w:lang w:eastAsia="zh-HK"/>
              </w:rPr>
              <w:t xml:space="preserve">upplier to carry on </w:t>
            </w:r>
            <w:r w:rsidRPr="00CF43CA">
              <w:rPr>
                <w:bCs/>
                <w:kern w:val="1"/>
                <w:lang w:eastAsia="zh-HK"/>
              </w:rPr>
              <w:lastRenderedPageBreak/>
              <w:t>working until the particular maintenance task is completed.</w:t>
            </w:r>
          </w:p>
        </w:tc>
        <w:tc>
          <w:tcPr>
            <w:tcW w:w="1418" w:type="dxa"/>
            <w:tcBorders>
              <w:top w:val="single" w:sz="4" w:space="0" w:color="auto"/>
              <w:left w:val="single" w:sz="4" w:space="0" w:color="auto"/>
              <w:bottom w:val="single" w:sz="4" w:space="0" w:color="auto"/>
              <w:right w:val="single" w:sz="4" w:space="0" w:color="auto"/>
            </w:tcBorders>
          </w:tcPr>
          <w:p w14:paraId="7CBB9124"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2BC1594" w14:textId="77777777" w:rsidR="00FC5959" w:rsidRPr="00794B00" w:rsidRDefault="00FC5959" w:rsidP="00FC5959">
            <w:pPr>
              <w:spacing w:line="320" w:lineRule="exact"/>
              <w:ind w:leftChars="47" w:left="113" w:right="114"/>
              <w:jc w:val="both"/>
              <w:rPr>
                <w:color w:val="FF0000"/>
              </w:rPr>
            </w:pPr>
          </w:p>
        </w:tc>
      </w:tr>
      <w:tr w:rsidR="00FC5959" w:rsidRPr="00794B00" w14:paraId="10DFAA07" w14:textId="77777777" w:rsidTr="00441E9B">
        <w:tc>
          <w:tcPr>
            <w:tcW w:w="1702" w:type="dxa"/>
            <w:tcBorders>
              <w:top w:val="single" w:sz="4" w:space="0" w:color="auto"/>
              <w:left w:val="single" w:sz="4" w:space="0" w:color="auto"/>
              <w:bottom w:val="single" w:sz="4" w:space="0" w:color="auto"/>
              <w:right w:val="single" w:sz="4" w:space="0" w:color="auto"/>
            </w:tcBorders>
          </w:tcPr>
          <w:p w14:paraId="4E769F2A"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7C4DB82" w14:textId="15B25685" w:rsidR="00FC5959" w:rsidRPr="00794B00" w:rsidRDefault="00FC5959" w:rsidP="00FC5959">
            <w:pPr>
              <w:spacing w:line="320" w:lineRule="exact"/>
              <w:ind w:leftChars="47" w:left="113" w:right="114"/>
              <w:jc w:val="both"/>
              <w:rPr>
                <w:color w:val="FF0000"/>
              </w:rPr>
            </w:pPr>
            <w:r w:rsidRPr="00CF43CA">
              <w:rPr>
                <w:bCs/>
                <w:kern w:val="1"/>
                <w:lang w:eastAsia="zh-HK"/>
              </w:rPr>
              <w:t>Upon completion of the corrective ma</w:t>
            </w:r>
            <w:r w:rsidR="006019BA">
              <w:rPr>
                <w:bCs/>
                <w:kern w:val="1"/>
                <w:lang w:eastAsia="zh-HK"/>
              </w:rPr>
              <w:t>intenance works, the potential S</w:t>
            </w:r>
            <w:r w:rsidRPr="00CF43CA">
              <w:rPr>
                <w:bCs/>
                <w:kern w:val="1"/>
                <w:lang w:eastAsia="zh-HK"/>
              </w:rPr>
              <w:t>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1625EE7C"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3ABFDF" w14:textId="77777777" w:rsidR="00FC5959" w:rsidRPr="00794B00" w:rsidRDefault="00FC5959" w:rsidP="00FC5959">
            <w:pPr>
              <w:spacing w:line="320" w:lineRule="exact"/>
              <w:ind w:leftChars="47" w:left="113" w:right="114"/>
              <w:jc w:val="both"/>
              <w:rPr>
                <w:color w:val="FF0000"/>
              </w:rPr>
            </w:pPr>
          </w:p>
        </w:tc>
      </w:tr>
      <w:tr w:rsidR="00FC5959" w:rsidRPr="00794B00" w14:paraId="2BD91008" w14:textId="77777777" w:rsidTr="00441E9B">
        <w:tc>
          <w:tcPr>
            <w:tcW w:w="1702" w:type="dxa"/>
            <w:tcBorders>
              <w:top w:val="single" w:sz="4" w:space="0" w:color="auto"/>
              <w:left w:val="single" w:sz="4" w:space="0" w:color="auto"/>
              <w:bottom w:val="single" w:sz="4" w:space="0" w:color="auto"/>
              <w:right w:val="single" w:sz="4" w:space="0" w:color="auto"/>
            </w:tcBorders>
          </w:tcPr>
          <w:p w14:paraId="0B53632E" w14:textId="7AC3078C" w:rsidR="00FC5959" w:rsidRPr="003A2F3D" w:rsidRDefault="00FC5959" w:rsidP="00FC5959">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15244E2C" w:rsidR="00FC5959" w:rsidRPr="00794B00" w:rsidRDefault="00FC5959" w:rsidP="00FC5959">
            <w:pPr>
              <w:spacing w:line="320" w:lineRule="exact"/>
              <w:ind w:leftChars="47" w:left="113" w:right="114"/>
              <w:jc w:val="both"/>
              <w:rPr>
                <w:b/>
                <w:w w:val="105"/>
                <w:u w:val="single"/>
              </w:rPr>
            </w:pPr>
            <w:r w:rsidRPr="00926FA5">
              <w:rPr>
                <w:b/>
                <w:bCs/>
                <w:u w:val="single"/>
              </w:rPr>
              <w:t>Indicative Maintenance Service</w:t>
            </w:r>
          </w:p>
        </w:tc>
      </w:tr>
      <w:tr w:rsidR="00FC5959" w:rsidRPr="00794B00" w14:paraId="4F874B44" w14:textId="77777777" w:rsidTr="00441E9B">
        <w:tc>
          <w:tcPr>
            <w:tcW w:w="1702" w:type="dxa"/>
            <w:tcBorders>
              <w:top w:val="single" w:sz="4" w:space="0" w:color="auto"/>
              <w:left w:val="single" w:sz="4" w:space="0" w:color="auto"/>
              <w:bottom w:val="single" w:sz="4" w:space="0" w:color="auto"/>
              <w:right w:val="single" w:sz="4" w:space="0" w:color="auto"/>
            </w:tcBorders>
          </w:tcPr>
          <w:p w14:paraId="4148DA6C" w14:textId="15413DBE"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22F04112" w14:textId="58CAA88F" w:rsidR="00FC5959" w:rsidRPr="00794B00" w:rsidRDefault="00A8644D" w:rsidP="00406EB8">
            <w:pPr>
              <w:spacing w:line="320" w:lineRule="exact"/>
              <w:ind w:leftChars="47" w:left="113" w:right="114"/>
              <w:jc w:val="both"/>
              <w:rPr>
                <w:w w:val="105"/>
                <w:u w:val="single"/>
              </w:rPr>
            </w:pPr>
            <w:r>
              <w:rPr>
                <w:bCs/>
                <w:kern w:val="1"/>
                <w:lang w:eastAsia="zh-HK"/>
              </w:rPr>
              <w:t>The S</w:t>
            </w:r>
            <w:r w:rsidR="00FC5959" w:rsidRPr="00CF43CA">
              <w:rPr>
                <w:bCs/>
                <w:kern w:val="1"/>
                <w:lang w:eastAsia="zh-HK"/>
              </w:rPr>
              <w:t>upplier shall quote the charge for annual maintenance services after the warranty period within the serviceable life of the proposed</w:t>
            </w:r>
            <w:r w:rsidR="00406EB8">
              <w:rPr>
                <w:bCs/>
                <w:kern w:val="1"/>
                <w:lang w:eastAsia="zh-HK"/>
              </w:rPr>
              <w:t xml:space="preserve"> System</w:t>
            </w:r>
            <w:r w:rsidR="00FC5959" w:rsidRPr="00CF43CA">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75FD0F3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83E0D0C" w14:textId="77777777" w:rsidR="00FC5959" w:rsidRPr="00794B00" w:rsidRDefault="00FC5959" w:rsidP="00FC5959">
            <w:pPr>
              <w:spacing w:line="320" w:lineRule="exact"/>
              <w:ind w:leftChars="47" w:left="113" w:right="114"/>
              <w:jc w:val="both"/>
              <w:rPr>
                <w:color w:val="FF0000"/>
              </w:rPr>
            </w:pPr>
          </w:p>
        </w:tc>
      </w:tr>
      <w:tr w:rsidR="00FC5959" w:rsidRPr="00794B00" w14:paraId="5501061B" w14:textId="77777777" w:rsidTr="00441E9B">
        <w:tc>
          <w:tcPr>
            <w:tcW w:w="1702" w:type="dxa"/>
            <w:tcBorders>
              <w:top w:val="single" w:sz="4" w:space="0" w:color="auto"/>
              <w:left w:val="single" w:sz="4" w:space="0" w:color="auto"/>
              <w:bottom w:val="single" w:sz="4" w:space="0" w:color="auto"/>
              <w:right w:val="single" w:sz="4" w:space="0" w:color="auto"/>
            </w:tcBorders>
          </w:tcPr>
          <w:p w14:paraId="145F5B9A" w14:textId="317A9BAA"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2949EC01" w14:textId="787CEBE9" w:rsidR="00FC5959" w:rsidRPr="00794B00" w:rsidRDefault="00A8644D" w:rsidP="00FC5959">
            <w:pPr>
              <w:spacing w:line="320" w:lineRule="exact"/>
              <w:ind w:leftChars="47" w:left="113" w:right="114"/>
              <w:jc w:val="both"/>
              <w:rPr>
                <w:u w:val="single"/>
              </w:rPr>
            </w:pPr>
            <w:r>
              <w:rPr>
                <w:bCs/>
                <w:kern w:val="1"/>
                <w:lang w:eastAsia="zh-HK"/>
              </w:rPr>
              <w:t>The S</w:t>
            </w:r>
            <w:r w:rsidR="00FC5959" w:rsidRPr="00CF43CA">
              <w:rPr>
                <w:bCs/>
                <w:kern w:val="1"/>
                <w:lang w:eastAsia="zh-HK"/>
              </w:rPr>
              <w:t xml:space="preserve">upplier shall submit a price list of all spare parts of the </w:t>
            </w:r>
            <w:r>
              <w:t>System</w:t>
            </w:r>
            <w:r w:rsidR="00FC5959" w:rsidRPr="00CF43CA">
              <w:rPr>
                <w:bCs/>
                <w:kern w:val="1"/>
                <w:lang w:eastAsia="zh-HK"/>
              </w:rPr>
              <w:t xml:space="preserve"> chargeable to the CMH</w:t>
            </w:r>
            <w:r w:rsidR="00FC5959">
              <w:rPr>
                <w:bCs/>
                <w:kern w:val="1"/>
                <w:lang w:eastAsia="zh-HK"/>
              </w:rPr>
              <w:t>HK</w:t>
            </w:r>
            <w:r w:rsidR="00FC5959" w:rsidRPr="00CF43CA">
              <w:rPr>
                <w:bCs/>
                <w:kern w:val="1"/>
                <w:lang w:eastAsia="zh-HK"/>
              </w:rPr>
              <w:t xml:space="preserve"> Operator.  For spare parts not covered by the submitted prices</w:t>
            </w:r>
            <w:r w:rsidR="006019BA">
              <w:rPr>
                <w:bCs/>
                <w:kern w:val="1"/>
                <w:lang w:eastAsia="zh-HK"/>
              </w:rPr>
              <w:t>, the potential S</w:t>
            </w:r>
            <w:r w:rsidR="00FC5959" w:rsidRPr="00CF43CA">
              <w:rPr>
                <w:bCs/>
                <w:kern w:val="1"/>
                <w:lang w:eastAsia="zh-HK"/>
              </w:rPr>
              <w:t>upplier must submit a quotation to the CMH</w:t>
            </w:r>
            <w:r w:rsidR="00FC5959">
              <w:rPr>
                <w:bCs/>
                <w:kern w:val="1"/>
                <w:lang w:eastAsia="zh-HK"/>
              </w:rPr>
              <w:t>HK</w:t>
            </w:r>
            <w:r w:rsidR="00FC5959" w:rsidRPr="00CF43CA">
              <w:rPr>
                <w:bCs/>
                <w:kern w:val="1"/>
                <w:lang w:eastAsia="zh-HK"/>
              </w:rPr>
              <w:t xml:space="preserve"> Operator for consideration every time when spares are required.</w:t>
            </w:r>
          </w:p>
        </w:tc>
        <w:tc>
          <w:tcPr>
            <w:tcW w:w="1418" w:type="dxa"/>
            <w:tcBorders>
              <w:top w:val="single" w:sz="4" w:space="0" w:color="auto"/>
              <w:left w:val="single" w:sz="4" w:space="0" w:color="auto"/>
              <w:bottom w:val="single" w:sz="4" w:space="0" w:color="auto"/>
              <w:right w:val="single" w:sz="4" w:space="0" w:color="auto"/>
            </w:tcBorders>
          </w:tcPr>
          <w:p w14:paraId="13EF99A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9E6C42E" w14:textId="77777777" w:rsidR="00FC5959" w:rsidRPr="00794B00" w:rsidRDefault="00FC5959" w:rsidP="00FC5959">
            <w:pPr>
              <w:spacing w:line="320" w:lineRule="exact"/>
              <w:ind w:leftChars="47" w:left="113" w:right="114"/>
              <w:jc w:val="both"/>
              <w:rPr>
                <w:color w:val="FF0000"/>
              </w:rPr>
            </w:pPr>
          </w:p>
        </w:tc>
      </w:tr>
      <w:tr w:rsidR="00FC5959" w:rsidRPr="00794B00" w14:paraId="7B421A03" w14:textId="77777777" w:rsidTr="00441E9B">
        <w:tc>
          <w:tcPr>
            <w:tcW w:w="1702" w:type="dxa"/>
            <w:tcBorders>
              <w:top w:val="single" w:sz="4" w:space="0" w:color="auto"/>
              <w:left w:val="single" w:sz="4" w:space="0" w:color="auto"/>
              <w:bottom w:val="single" w:sz="4" w:space="0" w:color="auto"/>
              <w:right w:val="single" w:sz="4" w:space="0" w:color="auto"/>
            </w:tcBorders>
          </w:tcPr>
          <w:p w14:paraId="73781290" w14:textId="77777777"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606D1D04" w14:textId="0D5DC116" w:rsidR="00FC5959" w:rsidRPr="00794B00" w:rsidRDefault="00A8644D" w:rsidP="00FC5959">
            <w:pPr>
              <w:spacing w:line="320" w:lineRule="exact"/>
              <w:ind w:leftChars="47" w:left="113" w:right="114"/>
              <w:jc w:val="both"/>
              <w:rPr>
                <w:color w:val="FF0000"/>
              </w:rPr>
            </w:pPr>
            <w:r>
              <w:rPr>
                <w:bCs/>
                <w:kern w:val="1"/>
                <w:lang w:eastAsia="zh-HK"/>
              </w:rPr>
              <w:t>The S</w:t>
            </w:r>
            <w:r w:rsidR="00FC5959" w:rsidRPr="00CF43CA">
              <w:rPr>
                <w:bCs/>
                <w:kern w:val="1"/>
                <w:lang w:eastAsia="zh-HK"/>
              </w:rPr>
              <w:t>upplier shall deploy properly trained service personnel to carry out the maintenance services and shall ensure that all necessary precautions for their safety are taken.</w:t>
            </w:r>
          </w:p>
        </w:tc>
        <w:tc>
          <w:tcPr>
            <w:tcW w:w="1418" w:type="dxa"/>
            <w:tcBorders>
              <w:top w:val="single" w:sz="4" w:space="0" w:color="auto"/>
              <w:left w:val="single" w:sz="4" w:space="0" w:color="auto"/>
              <w:bottom w:val="single" w:sz="4" w:space="0" w:color="auto"/>
              <w:right w:val="single" w:sz="4" w:space="0" w:color="auto"/>
            </w:tcBorders>
          </w:tcPr>
          <w:p w14:paraId="54FF0249"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6079092" w14:textId="77777777" w:rsidR="00FC5959" w:rsidRPr="00794B00" w:rsidRDefault="00FC5959" w:rsidP="00FC5959">
            <w:pPr>
              <w:spacing w:line="320" w:lineRule="exact"/>
              <w:ind w:leftChars="47" w:left="113" w:right="114"/>
              <w:jc w:val="both"/>
              <w:rPr>
                <w:color w:val="FF0000"/>
              </w:rPr>
            </w:pPr>
          </w:p>
        </w:tc>
      </w:tr>
      <w:tr w:rsidR="00FC5959" w:rsidRPr="0032483C" w14:paraId="2FB21AC5" w14:textId="77777777" w:rsidTr="00441E9B">
        <w:tc>
          <w:tcPr>
            <w:tcW w:w="1702" w:type="dxa"/>
            <w:tcBorders>
              <w:top w:val="single" w:sz="4" w:space="0" w:color="auto"/>
              <w:left w:val="single" w:sz="4" w:space="0" w:color="auto"/>
              <w:bottom w:val="single" w:sz="4" w:space="0" w:color="auto"/>
              <w:right w:val="single" w:sz="4" w:space="0" w:color="auto"/>
            </w:tcBorders>
          </w:tcPr>
          <w:p w14:paraId="379E4E1B" w14:textId="6C91CFB6" w:rsidR="00FC5959" w:rsidRPr="00CB6509" w:rsidRDefault="00FC5959" w:rsidP="00FC5959">
            <w:pPr>
              <w:pStyle w:val="afa"/>
              <w:numPr>
                <w:ilvl w:val="0"/>
                <w:numId w:val="82"/>
              </w:numPr>
              <w:spacing w:line="320" w:lineRule="exact"/>
              <w:ind w:leftChars="0" w:right="114"/>
              <w:rPr>
                <w:b/>
              </w:rPr>
            </w:pPr>
          </w:p>
        </w:tc>
        <w:tc>
          <w:tcPr>
            <w:tcW w:w="5812" w:type="dxa"/>
            <w:tcBorders>
              <w:top w:val="single" w:sz="4" w:space="0" w:color="auto"/>
              <w:left w:val="single" w:sz="4" w:space="0" w:color="auto"/>
              <w:bottom w:val="single" w:sz="4" w:space="0" w:color="auto"/>
              <w:right w:val="single" w:sz="4" w:space="0" w:color="auto"/>
            </w:tcBorders>
          </w:tcPr>
          <w:p w14:paraId="40CDB88B" w14:textId="25F1F6F4" w:rsidR="00FC5959" w:rsidRPr="0032483C" w:rsidRDefault="00A8644D" w:rsidP="00FC5959">
            <w:pPr>
              <w:spacing w:line="320" w:lineRule="exact"/>
              <w:ind w:leftChars="47" w:left="113" w:right="121"/>
              <w:jc w:val="both"/>
              <w:rPr>
                <w:b/>
                <w:bCs/>
                <w:u w:val="single"/>
              </w:rPr>
            </w:pPr>
            <w:r>
              <w:rPr>
                <w:bCs/>
                <w:kern w:val="1"/>
                <w:lang w:eastAsia="zh-HK"/>
              </w:rPr>
              <w:t>The S</w:t>
            </w:r>
            <w:r w:rsidR="00FC5959" w:rsidRPr="00CF43CA">
              <w:rPr>
                <w:bCs/>
                <w:kern w:val="1"/>
                <w:lang w:eastAsia="zh-HK"/>
              </w:rPr>
              <w:t>upplier shall provide free of additional charge corrective maintenance service for providing immedi</w:t>
            </w:r>
            <w:r>
              <w:rPr>
                <w:bCs/>
                <w:kern w:val="1"/>
                <w:lang w:eastAsia="zh-HK"/>
              </w:rPr>
              <w:t>ate repair service for the System</w:t>
            </w:r>
            <w:r w:rsidR="00FC5959" w:rsidRPr="00CF43CA">
              <w:rPr>
                <w:bCs/>
                <w:kern w:val="1"/>
                <w:lang w:eastAsia="zh-HK"/>
              </w:rPr>
              <w:t xml:space="preserve"> and related equipment in normal working hours.</w:t>
            </w:r>
          </w:p>
        </w:tc>
        <w:tc>
          <w:tcPr>
            <w:tcW w:w="1418" w:type="dxa"/>
            <w:tcBorders>
              <w:top w:val="single" w:sz="4" w:space="0" w:color="auto"/>
              <w:left w:val="single" w:sz="4" w:space="0" w:color="auto"/>
              <w:bottom w:val="single" w:sz="4" w:space="0" w:color="auto"/>
              <w:right w:val="single" w:sz="4" w:space="0" w:color="auto"/>
            </w:tcBorders>
          </w:tcPr>
          <w:p w14:paraId="2F2D721B" w14:textId="77777777" w:rsidR="00FC5959" w:rsidRPr="0032483C" w:rsidRDefault="00FC5959" w:rsidP="00FC5959">
            <w:pPr>
              <w:spacing w:line="320" w:lineRule="exact"/>
              <w:ind w:leftChars="47" w:left="113"/>
              <w:jc w:val="both"/>
              <w:rPr>
                <w:b/>
                <w:bCs/>
                <w:u w:val="single"/>
              </w:rPr>
            </w:pPr>
          </w:p>
        </w:tc>
        <w:tc>
          <w:tcPr>
            <w:tcW w:w="1591" w:type="dxa"/>
            <w:tcBorders>
              <w:top w:val="single" w:sz="4" w:space="0" w:color="auto"/>
              <w:left w:val="single" w:sz="4" w:space="0" w:color="auto"/>
              <w:bottom w:val="single" w:sz="4" w:space="0" w:color="auto"/>
              <w:right w:val="single" w:sz="4" w:space="0" w:color="auto"/>
            </w:tcBorders>
          </w:tcPr>
          <w:p w14:paraId="4F273F3E" w14:textId="1CA9FFF9" w:rsidR="00FC5959" w:rsidRPr="0032483C" w:rsidRDefault="00FC5959" w:rsidP="00FC5959">
            <w:pPr>
              <w:spacing w:line="320" w:lineRule="exact"/>
              <w:ind w:leftChars="47" w:left="113"/>
              <w:jc w:val="both"/>
              <w:rPr>
                <w:b/>
                <w:bCs/>
                <w:u w:val="single"/>
              </w:rPr>
            </w:pPr>
          </w:p>
        </w:tc>
      </w:tr>
      <w:tr w:rsidR="00FC5959" w:rsidRPr="0032483C" w14:paraId="2040C2DF" w14:textId="77777777" w:rsidTr="00441E9B">
        <w:tc>
          <w:tcPr>
            <w:tcW w:w="1702" w:type="dxa"/>
            <w:tcBorders>
              <w:top w:val="single" w:sz="4" w:space="0" w:color="auto"/>
              <w:left w:val="single" w:sz="4" w:space="0" w:color="auto"/>
              <w:bottom w:val="single" w:sz="4" w:space="0" w:color="auto"/>
              <w:right w:val="single" w:sz="4" w:space="0" w:color="auto"/>
            </w:tcBorders>
          </w:tcPr>
          <w:p w14:paraId="5EB9CAF6" w14:textId="13E794CB"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18AC1F94" w14:textId="3044634C" w:rsidR="00FC5959" w:rsidRPr="0032483C" w:rsidRDefault="00FC5959" w:rsidP="00FC5959">
            <w:pPr>
              <w:spacing w:line="320" w:lineRule="exact"/>
              <w:ind w:leftChars="47" w:left="113" w:right="114"/>
              <w:jc w:val="both"/>
              <w:rPr>
                <w:w w:val="105"/>
                <w:u w:val="single"/>
              </w:rPr>
            </w:pPr>
            <w:r w:rsidRPr="00CF43CA">
              <w:rPr>
                <w:bCs/>
                <w:kern w:val="1"/>
                <w:lang w:eastAsia="zh-HK"/>
              </w:rPr>
              <w:t>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1E442CEF"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87CA132" w14:textId="77777777" w:rsidR="00FC5959" w:rsidRPr="0032483C" w:rsidRDefault="00FC5959" w:rsidP="00FC5959">
            <w:pPr>
              <w:spacing w:line="320" w:lineRule="exact"/>
              <w:ind w:leftChars="47" w:left="113" w:right="114"/>
              <w:jc w:val="both"/>
              <w:rPr>
                <w:color w:val="FF0000"/>
              </w:rPr>
            </w:pPr>
          </w:p>
        </w:tc>
      </w:tr>
      <w:tr w:rsidR="00FC5959" w:rsidRPr="0032483C" w14:paraId="5B170D76" w14:textId="77777777" w:rsidTr="00441E9B">
        <w:tc>
          <w:tcPr>
            <w:tcW w:w="1702" w:type="dxa"/>
            <w:tcBorders>
              <w:top w:val="single" w:sz="4" w:space="0" w:color="auto"/>
              <w:left w:val="single" w:sz="4" w:space="0" w:color="auto"/>
              <w:bottom w:val="single" w:sz="4" w:space="0" w:color="auto"/>
              <w:right w:val="single" w:sz="4" w:space="0" w:color="auto"/>
            </w:tcBorders>
          </w:tcPr>
          <w:p w14:paraId="6F80B854" w14:textId="7AA042F3"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82C6E1F" w14:textId="47D3799F" w:rsidR="00FC5959" w:rsidRPr="0032483C" w:rsidRDefault="00FC5959" w:rsidP="00FC5959">
            <w:pPr>
              <w:spacing w:line="320" w:lineRule="exact"/>
              <w:ind w:leftChars="47" w:left="113" w:right="114"/>
              <w:jc w:val="both"/>
              <w:rPr>
                <w:u w:val="single"/>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equipment of part thereof, the </w:t>
            </w:r>
            <w:r w:rsidR="006019BA">
              <w:rPr>
                <w:bCs/>
                <w:kern w:val="1"/>
                <w:lang w:eastAsia="zh-HK"/>
              </w:rPr>
              <w:t>potential S</w:t>
            </w:r>
            <w:r w:rsidRPr="00CF43CA">
              <w:rPr>
                <w:bCs/>
                <w:kern w:val="1"/>
                <w:lang w:eastAsia="zh-HK"/>
              </w:rPr>
              <w:t>upplier shall perform the corrective maintenance within 48 hours upon request from the CMH</w:t>
            </w:r>
            <w:r>
              <w:rPr>
                <w:bCs/>
                <w:kern w:val="1"/>
                <w:lang w:eastAsia="zh-HK"/>
              </w:rPr>
              <w:t>HK</w:t>
            </w:r>
            <w:r w:rsidRPr="00CF43CA">
              <w:rPr>
                <w:bCs/>
                <w:kern w:val="1"/>
                <w:lang w:eastAsia="zh-HK"/>
              </w:rPr>
              <w:t xml:space="preserve">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the maintenance </w:t>
            </w:r>
            <w:r w:rsidRPr="00CF43CA">
              <w:rPr>
                <w:bCs/>
                <w:kern w:val="1"/>
                <w:lang w:eastAsia="zh-HK"/>
              </w:rPr>
              <w:lastRenderedPageBreak/>
              <w:t>work will either be completed on next working day, or ar</w:t>
            </w:r>
            <w:r w:rsidR="006019BA">
              <w:rPr>
                <w:bCs/>
                <w:kern w:val="1"/>
                <w:lang w:eastAsia="zh-HK"/>
              </w:rPr>
              <w:t>rangement will be made for the S</w:t>
            </w:r>
            <w:r w:rsidRPr="00CF43CA">
              <w:rPr>
                <w:bCs/>
                <w:kern w:val="1"/>
                <w:lang w:eastAsia="zh-HK"/>
              </w:rPr>
              <w:t xml:space="preserve">upplier to carry on working until the particular maintenance task is completed. </w:t>
            </w:r>
          </w:p>
        </w:tc>
        <w:tc>
          <w:tcPr>
            <w:tcW w:w="1418" w:type="dxa"/>
            <w:tcBorders>
              <w:top w:val="single" w:sz="4" w:space="0" w:color="auto"/>
              <w:left w:val="single" w:sz="4" w:space="0" w:color="auto"/>
              <w:bottom w:val="single" w:sz="4" w:space="0" w:color="auto"/>
              <w:right w:val="single" w:sz="4" w:space="0" w:color="auto"/>
            </w:tcBorders>
          </w:tcPr>
          <w:p w14:paraId="1B895BA1"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F8CE416" w14:textId="77777777" w:rsidR="00FC5959" w:rsidRPr="0032483C" w:rsidRDefault="00FC5959" w:rsidP="00FC5959">
            <w:pPr>
              <w:spacing w:line="320" w:lineRule="exact"/>
              <w:ind w:leftChars="47" w:left="113" w:right="114"/>
              <w:jc w:val="both"/>
              <w:rPr>
                <w:color w:val="FF0000"/>
              </w:rPr>
            </w:pPr>
          </w:p>
        </w:tc>
      </w:tr>
      <w:tr w:rsidR="00FC5959" w:rsidRPr="0032483C" w14:paraId="554A7389" w14:textId="77777777" w:rsidTr="00441E9B">
        <w:tc>
          <w:tcPr>
            <w:tcW w:w="1702" w:type="dxa"/>
            <w:tcBorders>
              <w:top w:val="single" w:sz="4" w:space="0" w:color="auto"/>
              <w:left w:val="single" w:sz="4" w:space="0" w:color="auto"/>
              <w:bottom w:val="single" w:sz="4" w:space="0" w:color="auto"/>
              <w:right w:val="single" w:sz="4" w:space="0" w:color="auto"/>
            </w:tcBorders>
          </w:tcPr>
          <w:p w14:paraId="026AFAF9" w14:textId="77777777"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D2AE571" w14:textId="3AD2CC77" w:rsidR="00FC5959" w:rsidRPr="0032483C" w:rsidRDefault="00FC5959" w:rsidP="00FC5959">
            <w:pPr>
              <w:spacing w:line="320" w:lineRule="exact"/>
              <w:ind w:leftChars="47" w:left="113" w:right="113"/>
              <w:jc w:val="both"/>
              <w:rPr>
                <w:color w:val="FF0000"/>
              </w:rPr>
            </w:pPr>
            <w:r w:rsidRPr="00CF43CA">
              <w:rPr>
                <w:bCs/>
                <w:kern w:val="1"/>
                <w:lang w:eastAsia="zh-HK"/>
              </w:rPr>
              <w:t>Upon completion of the cor</w:t>
            </w:r>
            <w:r w:rsidR="006019BA">
              <w:rPr>
                <w:bCs/>
                <w:kern w:val="1"/>
                <w:lang w:eastAsia="zh-HK"/>
              </w:rPr>
              <w:t>rective maintenance works, the S</w:t>
            </w:r>
            <w:r w:rsidRPr="00CF43CA">
              <w:rPr>
                <w:bCs/>
                <w:kern w:val="1"/>
                <w:lang w:eastAsia="zh-HK"/>
              </w:rPr>
              <w:t>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51B108BA"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FA8AEE6" w14:textId="77777777" w:rsidR="00FC5959" w:rsidRPr="0032483C" w:rsidRDefault="00FC5959" w:rsidP="00FC5959">
            <w:pPr>
              <w:spacing w:line="320" w:lineRule="exact"/>
              <w:ind w:leftChars="47" w:left="113" w:right="114"/>
              <w:jc w:val="both"/>
              <w:rPr>
                <w:color w:val="FF0000"/>
              </w:rPr>
            </w:pPr>
          </w:p>
        </w:tc>
      </w:tr>
      <w:tr w:rsidR="00FC5959" w:rsidRPr="00CB6509" w14:paraId="5D56F44C" w14:textId="77777777" w:rsidTr="00441E9B">
        <w:tc>
          <w:tcPr>
            <w:tcW w:w="1702" w:type="dxa"/>
            <w:tcBorders>
              <w:top w:val="single" w:sz="4" w:space="0" w:color="auto"/>
              <w:left w:val="single" w:sz="4" w:space="0" w:color="auto"/>
              <w:bottom w:val="single" w:sz="4" w:space="0" w:color="auto"/>
              <w:right w:val="single" w:sz="4" w:space="0" w:color="auto"/>
            </w:tcBorders>
          </w:tcPr>
          <w:p w14:paraId="64AE31A2" w14:textId="77777777" w:rsidR="00FC5959" w:rsidRPr="00CB6509" w:rsidRDefault="00FC5959" w:rsidP="00FC5959">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9B309DE" w14:textId="7B626885" w:rsidR="00FC5959" w:rsidRPr="00CB6509" w:rsidRDefault="00FC5959" w:rsidP="00FC5959">
            <w:pPr>
              <w:spacing w:line="320" w:lineRule="exact"/>
              <w:ind w:leftChars="47" w:left="113" w:right="114"/>
              <w:jc w:val="both"/>
              <w:rPr>
                <w:b/>
                <w:color w:val="FF0000"/>
              </w:rPr>
            </w:pPr>
            <w:r w:rsidRPr="00CB6509">
              <w:rPr>
                <w:b/>
                <w:bCs/>
                <w:u w:val="single"/>
              </w:rPr>
              <w:t>Spare Parts</w:t>
            </w:r>
          </w:p>
        </w:tc>
        <w:tc>
          <w:tcPr>
            <w:tcW w:w="1418" w:type="dxa"/>
            <w:tcBorders>
              <w:top w:val="single" w:sz="4" w:space="0" w:color="auto"/>
              <w:left w:val="single" w:sz="4" w:space="0" w:color="auto"/>
              <w:bottom w:val="single" w:sz="4" w:space="0" w:color="auto"/>
              <w:right w:val="single" w:sz="4" w:space="0" w:color="auto"/>
            </w:tcBorders>
          </w:tcPr>
          <w:p w14:paraId="348E4059" w14:textId="77777777" w:rsidR="00FC5959" w:rsidRPr="00CB6509" w:rsidRDefault="00FC5959" w:rsidP="00FC5959">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504760BC" w14:textId="77777777" w:rsidR="00FC5959" w:rsidRPr="00CB6509" w:rsidRDefault="00FC5959" w:rsidP="00FC5959">
            <w:pPr>
              <w:spacing w:line="320" w:lineRule="exact"/>
              <w:ind w:leftChars="47" w:left="113" w:right="114"/>
              <w:jc w:val="both"/>
              <w:rPr>
                <w:b/>
                <w:color w:val="FF0000"/>
              </w:rPr>
            </w:pPr>
          </w:p>
        </w:tc>
      </w:tr>
      <w:tr w:rsidR="00FC5959" w:rsidRPr="0032483C" w14:paraId="4F7D7259" w14:textId="77777777" w:rsidTr="00441E9B">
        <w:tc>
          <w:tcPr>
            <w:tcW w:w="1702" w:type="dxa"/>
            <w:tcBorders>
              <w:top w:val="single" w:sz="4" w:space="0" w:color="auto"/>
              <w:left w:val="single" w:sz="4" w:space="0" w:color="auto"/>
              <w:bottom w:val="single" w:sz="4" w:space="0" w:color="auto"/>
              <w:right w:val="single" w:sz="4" w:space="0" w:color="auto"/>
            </w:tcBorders>
          </w:tcPr>
          <w:p w14:paraId="0A85DF55" w14:textId="77777777" w:rsidR="00FC5959" w:rsidRPr="0032483C" w:rsidRDefault="00FC5959" w:rsidP="00FC5959">
            <w:pPr>
              <w:pStyle w:val="afa"/>
              <w:numPr>
                <w:ilvl w:val="0"/>
                <w:numId w:val="83"/>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4CD5729B" w14:textId="27DCA405" w:rsidR="00FC5959" w:rsidRPr="0032483C" w:rsidRDefault="00320ED4" w:rsidP="00FC5959">
            <w:pPr>
              <w:spacing w:line="320" w:lineRule="exact"/>
              <w:ind w:leftChars="47" w:left="113" w:right="114"/>
              <w:jc w:val="both"/>
              <w:rPr>
                <w:color w:val="FF0000"/>
              </w:rPr>
            </w:pPr>
            <w:r>
              <w:rPr>
                <w:kern w:val="0"/>
              </w:rPr>
              <w:t>The S</w:t>
            </w:r>
            <w:r w:rsidR="00FC5959" w:rsidRPr="00CF43CA">
              <w:rPr>
                <w:kern w:val="0"/>
              </w:rPr>
              <w:t>upplier shall guarantee the availability of maintenance spare parts for th</w:t>
            </w:r>
            <w:r w:rsidR="002A3522">
              <w:rPr>
                <w:kern w:val="0"/>
              </w:rPr>
              <w:t>e anticipated life of the Goods</w:t>
            </w:r>
            <w:r w:rsidR="00FC5959" w:rsidRPr="00CF43CA">
              <w:rPr>
                <w:kern w:val="0"/>
              </w:rPr>
              <w:t>.  Sufficient spare parts s</w:t>
            </w:r>
            <w:r w:rsidR="006019BA">
              <w:rPr>
                <w:kern w:val="0"/>
              </w:rPr>
              <w:t>hall be held by the successful S</w:t>
            </w:r>
            <w:r w:rsidR="00FC5959" w:rsidRPr="00CF43CA">
              <w:rPr>
                <w:kern w:val="0"/>
              </w:rPr>
              <w:t>upplier to cater for the maintenance during the warranty period.</w:t>
            </w:r>
          </w:p>
        </w:tc>
        <w:tc>
          <w:tcPr>
            <w:tcW w:w="1418" w:type="dxa"/>
            <w:tcBorders>
              <w:top w:val="single" w:sz="4" w:space="0" w:color="auto"/>
              <w:left w:val="single" w:sz="4" w:space="0" w:color="auto"/>
              <w:bottom w:val="single" w:sz="4" w:space="0" w:color="auto"/>
              <w:right w:val="single" w:sz="4" w:space="0" w:color="auto"/>
            </w:tcBorders>
          </w:tcPr>
          <w:p w14:paraId="339A7D06"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BB2B6B" w14:textId="77777777" w:rsidR="00FC5959" w:rsidRPr="0032483C" w:rsidRDefault="00FC5959" w:rsidP="00FC5959">
            <w:pPr>
              <w:spacing w:line="320" w:lineRule="exact"/>
              <w:ind w:leftChars="47" w:left="113" w:right="114"/>
              <w:jc w:val="both"/>
              <w:rPr>
                <w:color w:val="FF0000"/>
              </w:rPr>
            </w:pPr>
          </w:p>
        </w:tc>
      </w:tr>
      <w:tr w:rsidR="00FC5959" w:rsidRPr="0032483C" w14:paraId="487A0CE2" w14:textId="77777777" w:rsidTr="00441E9B">
        <w:tc>
          <w:tcPr>
            <w:tcW w:w="1702" w:type="dxa"/>
            <w:tcBorders>
              <w:top w:val="single" w:sz="4" w:space="0" w:color="auto"/>
              <w:left w:val="single" w:sz="4" w:space="0" w:color="auto"/>
              <w:bottom w:val="single" w:sz="4" w:space="0" w:color="auto"/>
              <w:right w:val="single" w:sz="4" w:space="0" w:color="auto"/>
            </w:tcBorders>
          </w:tcPr>
          <w:p w14:paraId="1FF959E7" w14:textId="77777777" w:rsidR="00FC5959" w:rsidRPr="0032483C" w:rsidRDefault="00FC5959" w:rsidP="00FC5959">
            <w:pPr>
              <w:pStyle w:val="afa"/>
              <w:numPr>
                <w:ilvl w:val="0"/>
                <w:numId w:val="83"/>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BFAA3EC" w14:textId="0A62D9F0" w:rsidR="00FC5959" w:rsidRPr="0032483C" w:rsidRDefault="00320ED4" w:rsidP="00FC5959">
            <w:pPr>
              <w:spacing w:line="320" w:lineRule="exact"/>
              <w:ind w:leftChars="47" w:left="113" w:right="114"/>
              <w:jc w:val="both"/>
              <w:rPr>
                <w:color w:val="FF0000"/>
              </w:rPr>
            </w:pPr>
            <w:r>
              <w:t>The S</w:t>
            </w:r>
            <w:r w:rsidR="00FC5959" w:rsidRPr="00CF43CA">
              <w:t>uppliers, in their tender submission, shall provide a comprehensive list of recommended spare parts with unit prices valid for at least one (1) year after expiry of warranty.</w:t>
            </w:r>
          </w:p>
        </w:tc>
        <w:tc>
          <w:tcPr>
            <w:tcW w:w="1418" w:type="dxa"/>
            <w:tcBorders>
              <w:top w:val="single" w:sz="4" w:space="0" w:color="auto"/>
              <w:left w:val="single" w:sz="4" w:space="0" w:color="auto"/>
              <w:bottom w:val="single" w:sz="4" w:space="0" w:color="auto"/>
              <w:right w:val="single" w:sz="4" w:space="0" w:color="auto"/>
            </w:tcBorders>
          </w:tcPr>
          <w:p w14:paraId="196F66A2"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1C11CC8" w14:textId="77777777" w:rsidR="00FC5959" w:rsidRPr="0032483C" w:rsidRDefault="00FC5959" w:rsidP="00FC5959">
            <w:pPr>
              <w:spacing w:line="320" w:lineRule="exact"/>
              <w:ind w:leftChars="47" w:left="113" w:right="114"/>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18D940D2"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2A3522">
        <w:rPr>
          <w:rFonts w:eastAsiaTheme="minorEastAsia"/>
          <w:i/>
          <w:lang w:val="en-US"/>
        </w:rPr>
        <w:t>.  The Goods</w:t>
      </w:r>
      <w:r w:rsidR="004E295F" w:rsidRPr="0032483C">
        <w:rPr>
          <w:rFonts w:eastAsiaTheme="minorEastAsia"/>
          <w:i/>
          <w:lang w:val="en-US"/>
        </w:rPr>
        <w:t xml:space="preserve">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49A9632" w:rsidR="009E6D79" w:rsidRPr="00C463BF" w:rsidRDefault="009E6D79" w:rsidP="002A3522">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 xml:space="preserve">Design of the </w:t>
            </w:r>
            <w:r w:rsidR="002A3522">
              <w:rPr>
                <w:rFonts w:eastAsiaTheme="majorEastAsia"/>
                <w:iCs/>
                <w:color w:val="000000"/>
                <w:lang w:val="en-US"/>
              </w:rPr>
              <w:t xml:space="preserve">Goods </w:t>
            </w:r>
            <w:r w:rsidRPr="00C463BF">
              <w:rPr>
                <w:rFonts w:eastAsiaTheme="majorEastAsia"/>
                <w:iCs/>
                <w:color w:val="000000"/>
                <w:lang w:val="en-US"/>
              </w:rPr>
              <w:t>(if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672BFD29" w:rsidR="009E6D79" w:rsidRPr="00C84A7A" w:rsidRDefault="002A3522" w:rsidP="009150AF">
            <w:pPr>
              <w:keepNext/>
              <w:keepLines/>
              <w:snapToGrid w:val="0"/>
              <w:spacing w:before="160" w:after="160" w:line="240" w:lineRule="atLeast"/>
              <w:jc w:val="both"/>
              <w:outlineLvl w:val="3"/>
              <w:rPr>
                <w:rFonts w:eastAsiaTheme="majorEastAsia"/>
                <w:iCs/>
                <w:color w:val="000000"/>
                <w:lang w:val="en-US"/>
              </w:rPr>
            </w:pPr>
            <w:r>
              <w:rPr>
                <w:rFonts w:eastAsiaTheme="majorEastAsia"/>
                <w:iCs/>
                <w:color w:val="000000"/>
                <w:lang w:val="en-US"/>
              </w:rPr>
              <w:t>Delivery of the Goods</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17E43D4" w:rsidR="009E6D79" w:rsidRPr="00C84A7A" w:rsidRDefault="002A3522" w:rsidP="009150AF">
            <w:pPr>
              <w:keepNext/>
              <w:keepLines/>
              <w:snapToGrid w:val="0"/>
              <w:spacing w:before="160" w:after="160" w:line="240" w:lineRule="atLeast"/>
              <w:jc w:val="both"/>
              <w:outlineLvl w:val="3"/>
              <w:rPr>
                <w:rFonts w:eastAsiaTheme="majorEastAsia"/>
                <w:iCs/>
                <w:color w:val="000000"/>
                <w:lang w:val="en-US"/>
              </w:rPr>
            </w:pPr>
            <w:r>
              <w:rPr>
                <w:rFonts w:eastAsiaTheme="majorEastAsia"/>
                <w:iCs/>
                <w:color w:val="000000"/>
                <w:lang w:val="en-US"/>
              </w:rPr>
              <w:t>Installation of the Goods</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320ED4" w:rsidRDefault="00B93E32">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Implementation Services (</w:t>
            </w:r>
            <w:r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B in Part 3</w:t>
            </w:r>
            <w:r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320ED4"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Delivery of Documentation (</w:t>
            </w:r>
            <w:r w:rsidR="00B93E32"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D in Part 3</w:t>
            </w:r>
            <w:r w:rsidR="00B93E32"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320ED4"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Training (</w:t>
            </w:r>
            <w:r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C in Part 3</w:t>
            </w:r>
            <w:r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0F792257" w:rsidR="009E6D79" w:rsidRPr="006C08BC" w:rsidRDefault="002A3522" w:rsidP="008E3296">
            <w:pPr>
              <w:keepNext/>
              <w:keepLines/>
              <w:snapToGrid w:val="0"/>
              <w:spacing w:before="160" w:after="160" w:line="240" w:lineRule="atLeast"/>
              <w:jc w:val="both"/>
              <w:outlineLvl w:val="3"/>
              <w:rPr>
                <w:rFonts w:eastAsiaTheme="majorEastAsia"/>
                <w:i/>
                <w:iCs/>
                <w:color w:val="000000"/>
                <w:lang w:val="en-US"/>
              </w:rPr>
            </w:pPr>
            <w:r>
              <w:rPr>
                <w:rFonts w:eastAsiaTheme="majorEastAsia"/>
                <w:iCs/>
                <w:color w:val="000000"/>
                <w:lang w:val="en-US"/>
              </w:rPr>
              <w:t>Goods</w:t>
            </w:r>
            <w:r w:rsidR="009E6D79" w:rsidRPr="006C08BC">
              <w:rPr>
                <w:rFonts w:eastAsiaTheme="majorEastAsia"/>
                <w:iCs/>
                <w:color w:val="000000"/>
                <w:lang w:val="en-US"/>
              </w:rPr>
              <w:t xml:space="preserve">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Pr>
                <w:rFonts w:eastAsiaTheme="majorEastAsia"/>
                <w:i/>
                <w:iCs/>
                <w:color w:val="000000"/>
                <w:lang w:val="en-US"/>
              </w:rPr>
              <w:t>i.e. the date when the Goods</w:t>
            </w:r>
            <w:r w:rsidR="008E3296" w:rsidRPr="006C08BC">
              <w:rPr>
                <w:rFonts w:eastAsiaTheme="majorEastAsia"/>
                <w:i/>
                <w:iCs/>
                <w:color w:val="000000"/>
                <w:lang w:val="en-US"/>
              </w:rPr>
              <w:t xml:space="preserve">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320ED4" w:rsidRDefault="008468EF" w:rsidP="008468EF">
      <w:pPr>
        <w:spacing w:after="160" w:line="259" w:lineRule="auto"/>
        <w:jc w:val="both"/>
        <w:rPr>
          <w:b/>
          <w:color w:val="0D0D0D" w:themeColor="text1" w:themeTint="F2"/>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0ED4">
        <w:rPr>
          <w:b/>
          <w:color w:val="0D0D0D" w:themeColor="text1" w:themeTint="F2"/>
          <w:u w:val="single"/>
          <w:lang w:val="en-US"/>
        </w:rPr>
        <w:t xml:space="preserve">Information on </w:t>
      </w:r>
      <w:r w:rsidRPr="00320ED4">
        <w:rPr>
          <w:b/>
          <w:color w:val="0D0D0D" w:themeColor="text1" w:themeTint="F2"/>
          <w:u w:val="single"/>
          <w:lang w:val="en-US"/>
        </w:rPr>
        <w:t xml:space="preserve">Compliance with </w:t>
      </w:r>
      <w:r w:rsidR="00A36B17" w:rsidRPr="00320ED4">
        <w:rPr>
          <w:b/>
          <w:color w:val="0D0D0D" w:themeColor="text1" w:themeTint="F2"/>
          <w:u w:val="single"/>
          <w:lang w:val="en-US"/>
        </w:rPr>
        <w:t>International</w:t>
      </w:r>
      <w:r w:rsidR="00A36B17" w:rsidRPr="00320ED4">
        <w:rPr>
          <w:b/>
          <w:color w:val="0D0D0D" w:themeColor="text1" w:themeTint="F2"/>
          <w:u w:val="single"/>
        </w:rPr>
        <w:t>, National and other Recognised</w:t>
      </w:r>
      <w:r w:rsidR="00A36B17" w:rsidRPr="00320ED4">
        <w:rPr>
          <w:b/>
          <w:color w:val="0D0D0D" w:themeColor="text1" w:themeTint="F2"/>
          <w:u w:val="single"/>
          <w:lang w:val="en-US"/>
        </w:rPr>
        <w:t xml:space="preserve"> </w:t>
      </w:r>
      <w:r w:rsidR="00EF7980" w:rsidRPr="00320ED4">
        <w:rPr>
          <w:b/>
          <w:color w:val="0D0D0D" w:themeColor="text1" w:themeTint="F2"/>
          <w:u w:val="single"/>
          <w:lang w:val="en-US"/>
        </w:rPr>
        <w:t>Standards</w:t>
      </w:r>
      <w:r w:rsidR="00C14875" w:rsidRPr="00320ED4">
        <w:rPr>
          <w:b/>
          <w:color w:val="0D0D0D" w:themeColor="text1" w:themeTint="F2"/>
          <w:u w:val="single"/>
          <w:lang w:val="en-US"/>
        </w:rPr>
        <w:t xml:space="preserve"> </w:t>
      </w:r>
      <w:r w:rsidR="00A36B17" w:rsidRPr="00320ED4">
        <w:rPr>
          <w:b/>
          <w:color w:val="0D0D0D" w:themeColor="text1" w:themeTint="F2"/>
          <w:u w:val="single"/>
        </w:rPr>
        <w:t>or Certifications</w:t>
      </w:r>
      <w:r w:rsidR="00A36B17" w:rsidRPr="00320ED4">
        <w:rPr>
          <w:b/>
          <w:color w:val="0D0D0D" w:themeColor="text1" w:themeTint="F2"/>
          <w:u w:val="single"/>
          <w:lang w:val="en-US"/>
        </w:rPr>
        <w:t xml:space="preserve"> </w:t>
      </w:r>
      <w:r w:rsidR="00C14875" w:rsidRPr="00320ED4">
        <w:rPr>
          <w:b/>
          <w:color w:val="0D0D0D" w:themeColor="text1" w:themeTint="F2"/>
          <w:u w:val="single"/>
          <w:lang w:val="en-US"/>
        </w:rPr>
        <w:t>(if applicable)</w:t>
      </w:r>
    </w:p>
    <w:p w14:paraId="3C098C33" w14:textId="1DD7A0E8" w:rsidR="008468EF" w:rsidRPr="0032483C" w:rsidRDefault="008468EF" w:rsidP="006C08BC">
      <w:pPr>
        <w:spacing w:after="160" w:line="259" w:lineRule="auto"/>
        <w:jc w:val="both"/>
        <w:rPr>
          <w:lang w:val="en-US"/>
        </w:rPr>
      </w:pPr>
      <w:r w:rsidRPr="00320ED4">
        <w:rPr>
          <w:color w:val="0D0D0D" w:themeColor="text1" w:themeTint="F2"/>
          <w:lang w:val="en-US"/>
        </w:rPr>
        <w:t>(</w:t>
      </w:r>
      <w:r w:rsidRPr="00320ED4">
        <w:rPr>
          <w:i/>
          <w:color w:val="0D0D0D" w:themeColor="text1" w:themeTint="F2"/>
          <w:lang w:val="en-US"/>
        </w:rPr>
        <w:t xml:space="preserve">Note </w:t>
      </w:r>
      <w:r w:rsidR="006C08BC" w:rsidRPr="00320ED4">
        <w:rPr>
          <w:i/>
          <w:color w:val="0D0D0D" w:themeColor="text1" w:themeTint="F2"/>
          <w:lang w:val="en-US"/>
        </w:rPr>
        <w:t>to Suppliers</w:t>
      </w:r>
      <w:r w:rsidRPr="00320ED4">
        <w:rPr>
          <w:i/>
          <w:color w:val="0D0D0D" w:themeColor="text1" w:themeTint="F2"/>
          <w:lang w:val="en-US"/>
        </w:rPr>
        <w:t xml:space="preserve">: Please indicate </w:t>
      </w:r>
      <w:r w:rsidRPr="0032483C">
        <w:rPr>
          <w:i/>
          <w:lang w:val="en-US"/>
        </w:rPr>
        <w:t xml:space="preserve">in the box below whether the proposed </w:t>
      </w:r>
      <w:r w:rsidR="000F3AC6">
        <w:rPr>
          <w:i/>
          <w:lang w:val="en-US"/>
        </w:rPr>
        <w:t xml:space="preserve">Statistical Analysis and Method Validation </w:t>
      </w:r>
      <w:proofErr w:type="spellStart"/>
      <w:r w:rsidR="000F3AC6">
        <w:rPr>
          <w:i/>
          <w:lang w:val="en-US"/>
        </w:rPr>
        <w:t>Licence</w:t>
      </w:r>
      <w:proofErr w:type="spellEnd"/>
      <w:r w:rsidR="000F3AC6">
        <w:rPr>
          <w:i/>
          <w:lang w:val="en-US"/>
        </w:rPr>
        <w:t xml:space="preserve"> </w:t>
      </w:r>
      <w:r w:rsidRPr="0032483C">
        <w:rPr>
          <w:i/>
          <w:lang w:val="en-US"/>
        </w:rPr>
        <w:t xml:space="preserve">can meet with the standards stated in Column I </w:t>
      </w:r>
      <w:r w:rsidRPr="0032483C">
        <w:rPr>
          <w:b/>
          <w:i/>
          <w:u w:val="single"/>
          <w:lang w:val="en-US"/>
        </w:rPr>
        <w:t>by inserting a tick in an appropriate box under Column III</w:t>
      </w:r>
      <w:r w:rsidRPr="0032483C">
        <w:rPr>
          <w:i/>
          <w:lang w:val="en-US"/>
        </w:rPr>
        <w:t>. If your proposed</w:t>
      </w:r>
      <w:r w:rsidR="00394A9E">
        <w:rPr>
          <w:i/>
          <w:lang w:val="en-US"/>
        </w:rPr>
        <w:t xml:space="preserve"> </w:t>
      </w:r>
      <w:r w:rsidR="000F3AC6">
        <w:rPr>
          <w:i/>
          <w:lang w:val="en-US"/>
        </w:rPr>
        <w:t xml:space="preserve">Statistical Analysis and Method Validation </w:t>
      </w:r>
      <w:proofErr w:type="spellStart"/>
      <w:r w:rsidR="000F3AC6">
        <w:rPr>
          <w:i/>
          <w:lang w:val="en-US"/>
        </w:rPr>
        <w:t>Licence</w:t>
      </w:r>
      <w:proofErr w:type="spellEnd"/>
      <w:r w:rsidR="000F3AC6">
        <w:rPr>
          <w:i/>
          <w:lang w:val="en-US"/>
        </w:rPr>
        <w:t xml:space="preserve"> </w:t>
      </w:r>
      <w:r w:rsidRPr="0032483C">
        <w:rPr>
          <w:i/>
          <w:lang w:val="en-US"/>
        </w:rPr>
        <w:t>does not meet the standards stated in Column I, please indicate the equivalent standards met by your proposed</w:t>
      </w:r>
      <w:r w:rsidR="000F3AC6" w:rsidRPr="000F3AC6">
        <w:rPr>
          <w:i/>
          <w:lang w:val="en-US"/>
        </w:rPr>
        <w:t xml:space="preserve"> </w:t>
      </w:r>
      <w:r w:rsidR="000F3AC6">
        <w:rPr>
          <w:i/>
          <w:lang w:val="en-US"/>
        </w:rPr>
        <w:t xml:space="preserve">Statistical Analysis and Method Validation </w:t>
      </w:r>
      <w:proofErr w:type="spellStart"/>
      <w:r w:rsidR="000F3AC6">
        <w:rPr>
          <w:i/>
          <w:lang w:val="en-US"/>
        </w:rPr>
        <w:t>Licence</w:t>
      </w:r>
      <w:proofErr w:type="spellEnd"/>
      <w:r w:rsidRPr="0032483C">
        <w:rPr>
          <w:i/>
          <w:lang w:val="en-US"/>
        </w:rPr>
        <w:t xml:space="preserve"> in Column IV.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2293"/>
        <w:gridCol w:w="2927"/>
        <w:gridCol w:w="1125"/>
        <w:gridCol w:w="1335"/>
        <w:gridCol w:w="2490"/>
      </w:tblGrid>
      <w:tr w:rsidR="008468EF" w:rsidRPr="0032483C" w14:paraId="29D4827B" w14:textId="77777777" w:rsidTr="006C5A83">
        <w:tc>
          <w:tcPr>
            <w:tcW w:w="2293" w:type="dxa"/>
            <w:vAlign w:val="center"/>
          </w:tcPr>
          <w:p w14:paraId="5554665B" w14:textId="77777777" w:rsidR="008468EF" w:rsidRPr="002270ED" w:rsidRDefault="008468EF" w:rsidP="004659BB">
            <w:pPr>
              <w:spacing w:after="160" w:line="259" w:lineRule="auto"/>
              <w:jc w:val="center"/>
              <w:rPr>
                <w:b/>
                <w:color w:val="0D0D0D" w:themeColor="text1" w:themeTint="F2"/>
                <w:lang w:val="en-US"/>
              </w:rPr>
            </w:pPr>
            <w:r w:rsidRPr="002270ED">
              <w:rPr>
                <w:b/>
                <w:color w:val="0D0D0D" w:themeColor="text1" w:themeTint="F2"/>
                <w:lang w:val="en-US"/>
              </w:rPr>
              <w:t>Column I</w:t>
            </w:r>
          </w:p>
        </w:tc>
        <w:tc>
          <w:tcPr>
            <w:tcW w:w="2927" w:type="dxa"/>
            <w:vAlign w:val="center"/>
          </w:tcPr>
          <w:p w14:paraId="21E78521" w14:textId="77777777" w:rsidR="008468EF" w:rsidRPr="002270ED" w:rsidRDefault="008468EF" w:rsidP="004659BB">
            <w:pPr>
              <w:spacing w:after="160" w:line="259" w:lineRule="auto"/>
              <w:jc w:val="center"/>
              <w:rPr>
                <w:b/>
                <w:color w:val="0D0D0D" w:themeColor="text1" w:themeTint="F2"/>
                <w:lang w:val="en-US"/>
              </w:rPr>
            </w:pPr>
            <w:r w:rsidRPr="002270ED">
              <w:rPr>
                <w:b/>
                <w:color w:val="0D0D0D" w:themeColor="text1" w:themeTint="F2"/>
                <w:lang w:val="en-US"/>
              </w:rPr>
              <w:t>Column II</w:t>
            </w:r>
          </w:p>
        </w:tc>
        <w:tc>
          <w:tcPr>
            <w:tcW w:w="2460"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490"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6C5A83">
        <w:tc>
          <w:tcPr>
            <w:tcW w:w="2293" w:type="dxa"/>
            <w:vMerge w:val="restart"/>
            <w:vAlign w:val="center"/>
          </w:tcPr>
          <w:p w14:paraId="589E770F" w14:textId="300C5B02" w:rsidR="008468EF" w:rsidRPr="002270ED" w:rsidRDefault="00A36B17" w:rsidP="004659BB">
            <w:pPr>
              <w:spacing w:line="259" w:lineRule="auto"/>
              <w:jc w:val="center"/>
              <w:rPr>
                <w:color w:val="0D0D0D" w:themeColor="text1" w:themeTint="F2"/>
                <w:lang w:val="en-US"/>
              </w:rPr>
            </w:pPr>
            <w:r w:rsidRPr="002270ED">
              <w:rPr>
                <w:color w:val="0D0D0D" w:themeColor="text1" w:themeTint="F2"/>
                <w:lang w:val="en-US"/>
              </w:rPr>
              <w:t xml:space="preserve">International, </w:t>
            </w:r>
            <w:r w:rsidRPr="002270ED">
              <w:rPr>
                <w:color w:val="0D0D0D" w:themeColor="text1" w:themeTint="F2"/>
              </w:rPr>
              <w:t xml:space="preserve">National and other Recognised   </w:t>
            </w:r>
            <w:r w:rsidR="008468EF" w:rsidRPr="002270ED">
              <w:rPr>
                <w:color w:val="0D0D0D" w:themeColor="text1" w:themeTint="F2"/>
                <w:lang w:val="en-US"/>
              </w:rPr>
              <w:t>Standard</w:t>
            </w:r>
            <w:r w:rsidRPr="002270ED">
              <w:rPr>
                <w:color w:val="0D0D0D" w:themeColor="text1" w:themeTint="F2"/>
              </w:rPr>
              <w:t>s or Certifications</w:t>
            </w:r>
          </w:p>
        </w:tc>
        <w:tc>
          <w:tcPr>
            <w:tcW w:w="2927" w:type="dxa"/>
            <w:vMerge w:val="restart"/>
            <w:vAlign w:val="center"/>
          </w:tcPr>
          <w:p w14:paraId="524A5423" w14:textId="77777777" w:rsidR="008468EF" w:rsidRPr="002270ED" w:rsidRDefault="00B93E32" w:rsidP="004659BB">
            <w:pPr>
              <w:spacing w:line="259" w:lineRule="auto"/>
              <w:jc w:val="center"/>
              <w:rPr>
                <w:color w:val="0D0D0D" w:themeColor="text1" w:themeTint="F2"/>
                <w:lang w:val="en-US"/>
              </w:rPr>
            </w:pPr>
            <w:r w:rsidRPr="002270ED">
              <w:rPr>
                <w:color w:val="0D0D0D" w:themeColor="text1" w:themeTint="F2"/>
                <w:lang w:val="en-US"/>
              </w:rPr>
              <w:t xml:space="preserve">Requirements </w:t>
            </w:r>
          </w:p>
        </w:tc>
        <w:tc>
          <w:tcPr>
            <w:tcW w:w="2460" w:type="dxa"/>
            <w:gridSpan w:val="2"/>
            <w:vAlign w:val="center"/>
          </w:tcPr>
          <w:p w14:paraId="088AACD1" w14:textId="77777777" w:rsidR="00902E92" w:rsidRPr="0032483C" w:rsidRDefault="008468EF">
            <w:pPr>
              <w:spacing w:line="259" w:lineRule="auto"/>
              <w:jc w:val="center"/>
              <w:rPr>
                <w:lang w:val="en-US"/>
              </w:rPr>
            </w:pPr>
            <w:r w:rsidRPr="0032483C">
              <w:rPr>
                <w:lang w:val="en-US"/>
              </w:rPr>
              <w:t>Comply with the Standard in Column I?</w:t>
            </w:r>
          </w:p>
        </w:tc>
        <w:tc>
          <w:tcPr>
            <w:tcW w:w="2490"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6C5A83">
        <w:tc>
          <w:tcPr>
            <w:tcW w:w="2293" w:type="dxa"/>
            <w:vMerge/>
            <w:vAlign w:val="center"/>
          </w:tcPr>
          <w:p w14:paraId="2591CFC7" w14:textId="77777777" w:rsidR="008468EF" w:rsidRPr="002270ED" w:rsidRDefault="008468EF" w:rsidP="004659BB">
            <w:pPr>
              <w:spacing w:line="259" w:lineRule="auto"/>
              <w:jc w:val="center"/>
              <w:rPr>
                <w:color w:val="0D0D0D" w:themeColor="text1" w:themeTint="F2"/>
                <w:lang w:val="en-US"/>
              </w:rPr>
            </w:pPr>
          </w:p>
        </w:tc>
        <w:tc>
          <w:tcPr>
            <w:tcW w:w="2927" w:type="dxa"/>
            <w:vMerge/>
            <w:vAlign w:val="center"/>
          </w:tcPr>
          <w:p w14:paraId="65DCC308" w14:textId="77777777" w:rsidR="008468EF" w:rsidRPr="002270ED" w:rsidRDefault="008468EF" w:rsidP="004659BB">
            <w:pPr>
              <w:spacing w:line="259" w:lineRule="auto"/>
              <w:jc w:val="center"/>
              <w:rPr>
                <w:color w:val="0D0D0D" w:themeColor="text1" w:themeTint="F2"/>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33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490" w:type="dxa"/>
            <w:vMerge/>
            <w:vAlign w:val="center"/>
          </w:tcPr>
          <w:p w14:paraId="0E0CAB3B" w14:textId="77777777" w:rsidR="008468EF" w:rsidRPr="0032483C" w:rsidRDefault="008468EF" w:rsidP="004659BB">
            <w:pPr>
              <w:spacing w:line="259" w:lineRule="auto"/>
              <w:jc w:val="center"/>
              <w:rPr>
                <w:lang w:val="en-US"/>
              </w:rPr>
            </w:pPr>
          </w:p>
        </w:tc>
      </w:tr>
      <w:tr w:rsidR="008468EF" w:rsidRPr="0032483C" w14:paraId="25185481" w14:textId="77777777" w:rsidTr="006C5A83">
        <w:tc>
          <w:tcPr>
            <w:tcW w:w="2293" w:type="dxa"/>
          </w:tcPr>
          <w:p w14:paraId="1C065D70" w14:textId="567832B4" w:rsidR="008468EF" w:rsidRPr="00394A9E" w:rsidRDefault="008468EF" w:rsidP="002270ED">
            <w:pPr>
              <w:pStyle w:val="2b"/>
              <w:shd w:val="clear" w:color="auto" w:fill="FFFFFF"/>
              <w:spacing w:before="240" w:after="240"/>
              <w:textAlignment w:val="baseline"/>
              <w:outlineLvl w:val="1"/>
              <w:rPr>
                <w:rFonts w:ascii="Times New Roman" w:hAnsi="Times New Roman"/>
                <w:b w:val="0"/>
                <w:bCs/>
                <w:sz w:val="24"/>
                <w:szCs w:val="24"/>
              </w:rPr>
            </w:pPr>
          </w:p>
        </w:tc>
        <w:tc>
          <w:tcPr>
            <w:tcW w:w="2927" w:type="dxa"/>
          </w:tcPr>
          <w:p w14:paraId="3B3B6289" w14:textId="06CBE0B5" w:rsidR="008468EF" w:rsidRPr="00394A9E" w:rsidRDefault="008468EF" w:rsidP="00B93E32">
            <w:pPr>
              <w:pStyle w:val="2b"/>
              <w:shd w:val="clear" w:color="auto" w:fill="FFFFFF"/>
              <w:spacing w:before="240" w:after="240"/>
              <w:jc w:val="both"/>
              <w:textAlignment w:val="baseline"/>
              <w:outlineLvl w:val="1"/>
              <w:rPr>
                <w:rFonts w:ascii="Times New Roman" w:hAnsi="Times New Roman"/>
                <w:b w:val="0"/>
                <w:sz w:val="24"/>
                <w:szCs w:val="24"/>
                <w:lang w:val="en-US"/>
              </w:rPr>
            </w:pP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335" w:type="dxa"/>
          </w:tcPr>
          <w:p w14:paraId="619601FD" w14:textId="77777777" w:rsidR="008468EF" w:rsidRPr="0032483C" w:rsidRDefault="008468EF" w:rsidP="00B93E32">
            <w:pPr>
              <w:spacing w:before="240" w:after="240" w:line="259" w:lineRule="auto"/>
              <w:jc w:val="both"/>
              <w:rPr>
                <w:lang w:val="en-US"/>
              </w:rPr>
            </w:pPr>
          </w:p>
        </w:tc>
        <w:tc>
          <w:tcPr>
            <w:tcW w:w="2490"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6C5A83">
        <w:tc>
          <w:tcPr>
            <w:tcW w:w="2293" w:type="dxa"/>
          </w:tcPr>
          <w:p w14:paraId="316EB21B" w14:textId="4076A754" w:rsidR="008468EF" w:rsidRPr="00394A9E" w:rsidRDefault="008468EF" w:rsidP="00B93E32">
            <w:pPr>
              <w:spacing w:before="240" w:after="240" w:line="259" w:lineRule="auto"/>
              <w:jc w:val="both"/>
              <w:rPr>
                <w:color w:val="FF0000"/>
                <w:lang w:val="en-US"/>
              </w:rPr>
            </w:pPr>
          </w:p>
        </w:tc>
        <w:tc>
          <w:tcPr>
            <w:tcW w:w="2927" w:type="dxa"/>
          </w:tcPr>
          <w:p w14:paraId="7EB37618" w14:textId="3018BF7B" w:rsidR="008468EF" w:rsidRPr="00394A9E" w:rsidRDefault="008468EF" w:rsidP="00B93E32">
            <w:pPr>
              <w:spacing w:before="240" w:after="240" w:line="259" w:lineRule="auto"/>
              <w:jc w:val="both"/>
              <w:rPr>
                <w:color w:val="FF0000"/>
                <w:lang w:val="en-US"/>
              </w:rPr>
            </w:pP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335" w:type="dxa"/>
          </w:tcPr>
          <w:p w14:paraId="68ECD791" w14:textId="77777777" w:rsidR="008468EF" w:rsidRPr="0032483C" w:rsidRDefault="008468EF" w:rsidP="00B93E32">
            <w:pPr>
              <w:spacing w:before="240" w:after="240" w:line="259" w:lineRule="auto"/>
              <w:jc w:val="both"/>
              <w:rPr>
                <w:lang w:val="en-US"/>
              </w:rPr>
            </w:pPr>
          </w:p>
        </w:tc>
        <w:tc>
          <w:tcPr>
            <w:tcW w:w="249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6C5A83">
        <w:tc>
          <w:tcPr>
            <w:tcW w:w="2293" w:type="dxa"/>
          </w:tcPr>
          <w:p w14:paraId="62FF0ACA" w14:textId="0735FD36" w:rsidR="008468EF" w:rsidRPr="00394A9E" w:rsidRDefault="008468EF" w:rsidP="00B93E32">
            <w:pPr>
              <w:spacing w:before="240" w:after="240" w:line="259" w:lineRule="auto"/>
              <w:jc w:val="both"/>
              <w:rPr>
                <w:color w:val="FF0000"/>
                <w:lang w:val="en-US"/>
              </w:rPr>
            </w:pPr>
          </w:p>
        </w:tc>
        <w:tc>
          <w:tcPr>
            <w:tcW w:w="2927" w:type="dxa"/>
          </w:tcPr>
          <w:p w14:paraId="6D4DD227" w14:textId="22FE0C99" w:rsidR="008468EF" w:rsidRPr="00394A9E" w:rsidRDefault="008468EF" w:rsidP="00B93E32">
            <w:pPr>
              <w:spacing w:before="240" w:after="240" w:line="259" w:lineRule="auto"/>
              <w:jc w:val="both"/>
              <w:rPr>
                <w:color w:val="FF0000"/>
                <w:lang w:val="en-US"/>
              </w:rPr>
            </w:pP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335" w:type="dxa"/>
          </w:tcPr>
          <w:p w14:paraId="3038D2EB" w14:textId="77777777" w:rsidR="008468EF" w:rsidRPr="0032483C" w:rsidRDefault="008468EF" w:rsidP="00B93E32">
            <w:pPr>
              <w:spacing w:before="240" w:after="240" w:line="259" w:lineRule="auto"/>
              <w:jc w:val="both"/>
              <w:rPr>
                <w:lang w:val="en-US"/>
              </w:rPr>
            </w:pPr>
          </w:p>
        </w:tc>
        <w:tc>
          <w:tcPr>
            <w:tcW w:w="2490"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1C1BBAD4" w14:textId="77777777" w:rsidTr="006C5A83">
        <w:tc>
          <w:tcPr>
            <w:tcW w:w="2293" w:type="dxa"/>
          </w:tcPr>
          <w:p w14:paraId="6CAF3CFA"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19C32461"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6E5763E5" w14:textId="77777777" w:rsidR="00B93E32" w:rsidRPr="0032483C" w:rsidRDefault="00B93E32" w:rsidP="00B93E32">
            <w:pPr>
              <w:spacing w:before="240" w:after="240" w:line="259" w:lineRule="auto"/>
              <w:jc w:val="both"/>
              <w:rPr>
                <w:lang w:val="en-US"/>
              </w:rPr>
            </w:pPr>
          </w:p>
        </w:tc>
        <w:tc>
          <w:tcPr>
            <w:tcW w:w="1335" w:type="dxa"/>
          </w:tcPr>
          <w:p w14:paraId="29A02D0C" w14:textId="77777777" w:rsidR="00B93E32" w:rsidRPr="0032483C" w:rsidRDefault="00B93E32" w:rsidP="00B93E32">
            <w:pPr>
              <w:spacing w:before="240" w:after="240" w:line="259" w:lineRule="auto"/>
              <w:jc w:val="both"/>
              <w:rPr>
                <w:lang w:val="en-US"/>
              </w:rPr>
            </w:pPr>
          </w:p>
        </w:tc>
        <w:tc>
          <w:tcPr>
            <w:tcW w:w="2490" w:type="dxa"/>
          </w:tcPr>
          <w:p w14:paraId="00ECEBB9" w14:textId="77777777" w:rsidR="00B93E32" w:rsidRPr="0032483C" w:rsidRDefault="00B93E32" w:rsidP="00B93E32">
            <w:pPr>
              <w:spacing w:before="240" w:after="240" w:line="259" w:lineRule="auto"/>
              <w:jc w:val="both"/>
              <w:rPr>
                <w:lang w:val="en-US"/>
              </w:rPr>
            </w:pPr>
          </w:p>
        </w:tc>
      </w:tr>
      <w:tr w:rsidR="00B93E32" w:rsidRPr="0032483C" w14:paraId="53CD84D3" w14:textId="77777777" w:rsidTr="006C5A83">
        <w:tc>
          <w:tcPr>
            <w:tcW w:w="2293" w:type="dxa"/>
          </w:tcPr>
          <w:p w14:paraId="6EDB0758"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63B5A660"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4ABCAC95" w14:textId="77777777" w:rsidR="00B93E32" w:rsidRPr="0032483C" w:rsidRDefault="00B93E32" w:rsidP="00B93E32">
            <w:pPr>
              <w:spacing w:before="240" w:after="240" w:line="259" w:lineRule="auto"/>
              <w:jc w:val="both"/>
              <w:rPr>
                <w:lang w:val="en-US"/>
              </w:rPr>
            </w:pPr>
          </w:p>
        </w:tc>
        <w:tc>
          <w:tcPr>
            <w:tcW w:w="1335" w:type="dxa"/>
          </w:tcPr>
          <w:p w14:paraId="4335A5B2" w14:textId="77777777" w:rsidR="00B93E32" w:rsidRPr="0032483C" w:rsidRDefault="00B93E32" w:rsidP="00B93E32">
            <w:pPr>
              <w:spacing w:before="240" w:after="240" w:line="259" w:lineRule="auto"/>
              <w:jc w:val="both"/>
              <w:rPr>
                <w:lang w:val="en-US"/>
              </w:rPr>
            </w:pPr>
          </w:p>
        </w:tc>
        <w:tc>
          <w:tcPr>
            <w:tcW w:w="2490" w:type="dxa"/>
          </w:tcPr>
          <w:p w14:paraId="7C228822" w14:textId="77777777" w:rsidR="00B93E32" w:rsidRPr="0032483C" w:rsidRDefault="00B93E32" w:rsidP="00B93E32">
            <w:pPr>
              <w:spacing w:before="240" w:after="240" w:line="259" w:lineRule="auto"/>
              <w:jc w:val="both"/>
              <w:rPr>
                <w:lang w:val="en-US"/>
              </w:rPr>
            </w:pPr>
          </w:p>
        </w:tc>
      </w:tr>
      <w:tr w:rsidR="00B93E32" w:rsidRPr="0032483C" w14:paraId="2CBCBEEB" w14:textId="77777777" w:rsidTr="006C5A83">
        <w:tc>
          <w:tcPr>
            <w:tcW w:w="2293" w:type="dxa"/>
          </w:tcPr>
          <w:p w14:paraId="0E6D71E4"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17B6E623"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5EA789EE" w14:textId="77777777" w:rsidR="00B93E32" w:rsidRPr="0032483C" w:rsidRDefault="00B93E32" w:rsidP="00B93E32">
            <w:pPr>
              <w:spacing w:before="240" w:after="240" w:line="259" w:lineRule="auto"/>
              <w:jc w:val="both"/>
              <w:rPr>
                <w:lang w:val="en-US"/>
              </w:rPr>
            </w:pPr>
          </w:p>
        </w:tc>
        <w:tc>
          <w:tcPr>
            <w:tcW w:w="1335" w:type="dxa"/>
          </w:tcPr>
          <w:p w14:paraId="5C6358A9" w14:textId="77777777" w:rsidR="00B93E32" w:rsidRPr="0032483C" w:rsidRDefault="00B93E32" w:rsidP="00B93E32">
            <w:pPr>
              <w:spacing w:before="240" w:after="240" w:line="259" w:lineRule="auto"/>
              <w:jc w:val="both"/>
              <w:rPr>
                <w:lang w:val="en-US"/>
              </w:rPr>
            </w:pPr>
          </w:p>
        </w:tc>
        <w:tc>
          <w:tcPr>
            <w:tcW w:w="2490" w:type="dxa"/>
          </w:tcPr>
          <w:p w14:paraId="6A4D2621" w14:textId="77777777" w:rsidR="00B93E32" w:rsidRPr="0032483C" w:rsidRDefault="00B93E32" w:rsidP="00B93E32">
            <w:pPr>
              <w:spacing w:before="240" w:after="240" w:line="259" w:lineRule="auto"/>
              <w:jc w:val="both"/>
              <w:rPr>
                <w:lang w:val="en-US"/>
              </w:rPr>
            </w:pPr>
          </w:p>
        </w:tc>
      </w:tr>
      <w:tr w:rsidR="00C84C98" w:rsidRPr="0032483C" w14:paraId="56CD9834" w14:textId="77777777" w:rsidTr="00C55E3A">
        <w:tc>
          <w:tcPr>
            <w:tcW w:w="10170" w:type="dxa"/>
            <w:gridSpan w:val="5"/>
          </w:tcPr>
          <w:p w14:paraId="5FF50BAB" w14:textId="230F2EB0" w:rsidR="00C84C98" w:rsidRPr="002270ED" w:rsidRDefault="00C84C98" w:rsidP="00C55E3A">
            <w:pPr>
              <w:spacing w:after="160" w:line="259" w:lineRule="auto"/>
              <w:jc w:val="both"/>
              <w:rPr>
                <w:color w:val="0D0D0D" w:themeColor="text1" w:themeTint="F2"/>
                <w:lang w:val="en-US"/>
              </w:rPr>
            </w:pPr>
            <w:r w:rsidRPr="002270ED">
              <w:rPr>
                <w:color w:val="0D0D0D" w:themeColor="text1" w:themeTint="F2"/>
                <w:lang w:val="en-US"/>
              </w:rPr>
              <w:t xml:space="preserve">Compliance with </w:t>
            </w:r>
            <w:r w:rsidR="00C55E3A" w:rsidRPr="002270ED">
              <w:rPr>
                <w:color w:val="0D0D0D" w:themeColor="text1" w:themeTint="F2"/>
                <w:lang w:val="en-US"/>
              </w:rPr>
              <w:t xml:space="preserve">other </w:t>
            </w:r>
            <w:r w:rsidRPr="002270ED">
              <w:rPr>
                <w:color w:val="0D0D0D" w:themeColor="text1" w:themeTint="F2"/>
                <w:lang w:val="en-US"/>
              </w:rPr>
              <w:t>international</w:t>
            </w:r>
            <w:r w:rsidR="00A36B17" w:rsidRPr="002270ED">
              <w:rPr>
                <w:color w:val="0D0D0D" w:themeColor="text1" w:themeTint="F2"/>
              </w:rPr>
              <w:t>, national and recognised</w:t>
            </w:r>
            <w:r w:rsidRPr="002270ED">
              <w:rPr>
                <w:color w:val="0D0D0D" w:themeColor="text1" w:themeTint="F2"/>
                <w:lang w:val="en-US"/>
              </w:rPr>
              <w:t xml:space="preserve"> standard(s) </w:t>
            </w:r>
            <w:r w:rsidR="00A36B17" w:rsidRPr="002270ED">
              <w:rPr>
                <w:color w:val="0D0D0D" w:themeColor="text1" w:themeTint="F2"/>
              </w:rPr>
              <w:t xml:space="preserve">or certification(s) </w:t>
            </w:r>
            <w:r w:rsidR="00C55E3A" w:rsidRPr="002270ED">
              <w:rPr>
                <w:color w:val="0D0D0D" w:themeColor="text1" w:themeTint="F2"/>
                <w:lang w:val="en-US"/>
              </w:rPr>
              <w:t xml:space="preserve">in addition to the above </w:t>
            </w:r>
            <w:r w:rsidRPr="002270ED">
              <w:rPr>
                <w:color w:val="0D0D0D" w:themeColor="text1" w:themeTint="F2"/>
                <w:lang w:val="en-US"/>
              </w:rPr>
              <w:t>(</w:t>
            </w:r>
            <w:r w:rsidRPr="002270ED">
              <w:rPr>
                <w:i/>
                <w:color w:val="0D0D0D" w:themeColor="text1" w:themeTint="F2"/>
                <w:lang w:val="en-US"/>
              </w:rPr>
              <w:t>please specify</w:t>
            </w:r>
            <w:r w:rsidRPr="002270ED">
              <w:rPr>
                <w:color w:val="0D0D0D" w:themeColor="text1" w:themeTint="F2"/>
                <w:lang w:val="en-US"/>
              </w:rPr>
              <w:t>)</w:t>
            </w:r>
          </w:p>
        </w:tc>
      </w:tr>
      <w:tr w:rsidR="008468EF" w:rsidRPr="0032483C" w14:paraId="47DCD97B" w14:textId="77777777" w:rsidTr="006C5A83">
        <w:tc>
          <w:tcPr>
            <w:tcW w:w="2293" w:type="dxa"/>
          </w:tcPr>
          <w:p w14:paraId="2854F11D" w14:textId="77777777" w:rsidR="008468EF" w:rsidRPr="002270ED" w:rsidRDefault="008468EF" w:rsidP="004659BB">
            <w:pPr>
              <w:spacing w:line="259" w:lineRule="auto"/>
              <w:jc w:val="both"/>
              <w:rPr>
                <w:i/>
                <w:color w:val="0D0D0D" w:themeColor="text1" w:themeTint="F2"/>
                <w:lang w:val="en-US"/>
              </w:rPr>
            </w:pPr>
          </w:p>
        </w:tc>
        <w:tc>
          <w:tcPr>
            <w:tcW w:w="2927" w:type="dxa"/>
          </w:tcPr>
          <w:p w14:paraId="5DB2A06D" w14:textId="77777777" w:rsidR="00B93E32" w:rsidRPr="002270ED" w:rsidRDefault="00B93E32" w:rsidP="008E3296">
            <w:pPr>
              <w:spacing w:line="259" w:lineRule="auto"/>
              <w:jc w:val="both"/>
              <w:rPr>
                <w:color w:val="0D0D0D" w:themeColor="text1" w:themeTint="F2"/>
                <w:lang w:val="en-US"/>
              </w:rPr>
            </w:pPr>
          </w:p>
          <w:p w14:paraId="28C16CF6" w14:textId="77777777" w:rsidR="008E3296" w:rsidRPr="002270ED" w:rsidRDefault="008E3296" w:rsidP="008E3296">
            <w:pPr>
              <w:spacing w:line="259" w:lineRule="auto"/>
              <w:jc w:val="both"/>
              <w:rPr>
                <w:color w:val="0D0D0D" w:themeColor="text1" w:themeTint="F2"/>
                <w:lang w:val="en-US"/>
              </w:rPr>
            </w:pPr>
          </w:p>
          <w:p w14:paraId="1F7DDA68" w14:textId="77777777" w:rsidR="008E3296" w:rsidRPr="002270ED" w:rsidRDefault="008E3296" w:rsidP="008E3296">
            <w:pPr>
              <w:spacing w:line="259" w:lineRule="auto"/>
              <w:jc w:val="both"/>
              <w:rPr>
                <w:color w:val="0D0D0D" w:themeColor="text1" w:themeTint="F2"/>
                <w:lang w:val="en-US"/>
              </w:rPr>
            </w:pPr>
          </w:p>
          <w:p w14:paraId="3A3094BC" w14:textId="77777777" w:rsidR="008E3296" w:rsidRPr="002270ED" w:rsidRDefault="008E3296" w:rsidP="008E3296">
            <w:pPr>
              <w:spacing w:line="259" w:lineRule="auto"/>
              <w:jc w:val="both"/>
              <w:rPr>
                <w:color w:val="0D0D0D" w:themeColor="text1" w:themeTint="F2"/>
                <w:lang w:val="en-US"/>
              </w:rPr>
            </w:pPr>
          </w:p>
          <w:p w14:paraId="74C6B8AD" w14:textId="77777777" w:rsidR="008E3296" w:rsidRPr="002270ED" w:rsidRDefault="008E3296" w:rsidP="008E3296">
            <w:pPr>
              <w:spacing w:line="259" w:lineRule="auto"/>
              <w:jc w:val="both"/>
              <w:rPr>
                <w:color w:val="0D0D0D" w:themeColor="text1" w:themeTint="F2"/>
                <w:lang w:val="en-US"/>
              </w:rPr>
            </w:pPr>
          </w:p>
          <w:p w14:paraId="06A7B086" w14:textId="77777777" w:rsidR="008E3296" w:rsidRPr="002270ED" w:rsidRDefault="008E3296" w:rsidP="008E3296">
            <w:pPr>
              <w:spacing w:line="259" w:lineRule="auto"/>
              <w:jc w:val="both"/>
              <w:rPr>
                <w:color w:val="0D0D0D" w:themeColor="text1" w:themeTint="F2"/>
                <w:lang w:val="en-US"/>
              </w:rPr>
            </w:pPr>
          </w:p>
          <w:p w14:paraId="75B5CF2F" w14:textId="77777777" w:rsidR="008E3296" w:rsidRPr="002270ED" w:rsidRDefault="008E3296" w:rsidP="008E3296">
            <w:pPr>
              <w:spacing w:line="259" w:lineRule="auto"/>
              <w:jc w:val="both"/>
              <w:rPr>
                <w:color w:val="0D0D0D" w:themeColor="text1" w:themeTint="F2"/>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335" w:type="dxa"/>
          </w:tcPr>
          <w:p w14:paraId="00662933" w14:textId="77777777" w:rsidR="008468EF" w:rsidRPr="0032483C" w:rsidRDefault="008468EF" w:rsidP="004659BB">
            <w:pPr>
              <w:spacing w:after="160" w:line="259" w:lineRule="auto"/>
              <w:jc w:val="both"/>
              <w:rPr>
                <w:lang w:val="en-US"/>
              </w:rPr>
            </w:pPr>
          </w:p>
        </w:tc>
        <w:tc>
          <w:tcPr>
            <w:tcW w:w="249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0CD4E704"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9D45B1" w:rsidRPr="0032483C">
        <w:rPr>
          <w:i/>
          <w:lang w:val="en-US"/>
        </w:rPr>
        <w:t>System</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7777777" w:rsidR="005E5CA1" w:rsidRPr="006C08BC" w:rsidRDefault="005E5CA1" w:rsidP="006C08BC">
            <w:pPr>
              <w:jc w:val="center"/>
              <w:rPr>
                <w:sz w:val="22"/>
                <w:lang w:val="en-US"/>
              </w:rPr>
            </w:pPr>
            <w:r w:rsidRPr="006C08BC">
              <w:rPr>
                <w:sz w:val="22"/>
                <w:lang w:val="en-US"/>
              </w:rPr>
              <w:t>Licensing/Certification/Listing Information of the System</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7777777" w:rsidR="00EF7980" w:rsidRPr="006C08BC" w:rsidRDefault="00EF7980" w:rsidP="006C08BC">
            <w:pPr>
              <w:spacing w:before="120" w:after="120"/>
              <w:jc w:val="both"/>
              <w:rPr>
                <w:sz w:val="22"/>
                <w:lang w:val="en-US"/>
              </w:rPr>
            </w:pPr>
            <w:r w:rsidRPr="006C08BC">
              <w:rPr>
                <w:sz w:val="22"/>
                <w:lang w:val="en-US"/>
              </w:rPr>
              <w:t xml:space="preserve">Has the proposed System </w:t>
            </w:r>
            <w:r w:rsidR="005E5CA1" w:rsidRPr="006C08BC">
              <w:rPr>
                <w:sz w:val="22"/>
                <w:lang w:val="en-US"/>
              </w:rPr>
              <w:t xml:space="preserve">been listed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77777777" w:rsidR="005E5CA1" w:rsidRPr="006C08BC" w:rsidRDefault="005E5CA1" w:rsidP="006C08BC">
            <w:pPr>
              <w:spacing w:before="120" w:after="120"/>
              <w:jc w:val="both"/>
              <w:rPr>
                <w:sz w:val="22"/>
                <w:lang w:val="en-US"/>
              </w:rPr>
            </w:pPr>
            <w:r w:rsidRPr="006C08BC">
              <w:rPr>
                <w:sz w:val="22"/>
                <w:lang w:val="en-US"/>
              </w:rPr>
              <w:t>Dose the proposed System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7777777"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77777777" w:rsidR="00D32E88" w:rsidRPr="006C08BC" w:rsidRDefault="00D32E88" w:rsidP="006C08BC">
            <w:pPr>
              <w:spacing w:before="120" w:after="120"/>
              <w:jc w:val="both"/>
              <w:rPr>
                <w:sz w:val="22"/>
                <w:lang w:val="en-US"/>
              </w:rPr>
            </w:pPr>
            <w:r w:rsidRPr="006C08BC">
              <w:rPr>
                <w:sz w:val="22"/>
                <w:lang w:val="en-US"/>
              </w:rPr>
              <w:t>Does the proposed System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E68BAF5"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System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7777777" w:rsidR="005E5CA1" w:rsidRPr="006C08BC" w:rsidRDefault="00D32E88" w:rsidP="006C08BC">
            <w:pPr>
              <w:spacing w:before="120" w:after="120"/>
              <w:jc w:val="both"/>
              <w:rPr>
                <w:sz w:val="22"/>
                <w:lang w:val="en-US"/>
              </w:rPr>
            </w:pPr>
            <w:r w:rsidRPr="006C08BC">
              <w:rPr>
                <w:sz w:val="22"/>
                <w:lang w:val="en-US"/>
              </w:rPr>
              <w:t>What class of medical device is your proposed System (if applicable)?</w:t>
            </w:r>
          </w:p>
          <w:p w14:paraId="12794F5E"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2B843F00"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A3522">
        <w:rPr>
          <w:rFonts w:eastAsiaTheme="minorEastAsia"/>
          <w:b/>
          <w:lang w:val="en-US"/>
        </w:rPr>
        <w:t xml:space="preserve"> for the 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55D56B86" w:rsidR="003637CE" w:rsidRPr="00320ED4" w:rsidRDefault="003637CE" w:rsidP="000F3AC6">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Supply, delivery, installation, testing and commissioning </w:t>
            </w:r>
            <w:r w:rsidR="006064D1" w:rsidRPr="00320ED4">
              <w:rPr>
                <w:rFonts w:eastAsiaTheme="minorEastAsia"/>
                <w:color w:val="0D0D0D" w:themeColor="text1" w:themeTint="F2"/>
                <w:lang w:val="en-US"/>
              </w:rPr>
              <w:t xml:space="preserve">of </w:t>
            </w:r>
            <w:r w:rsidR="00260FCD" w:rsidRPr="00320ED4">
              <w:rPr>
                <w:rFonts w:eastAsiaTheme="minorEastAsia"/>
                <w:color w:val="0D0D0D" w:themeColor="text1" w:themeTint="F2"/>
                <w:lang w:val="en-US"/>
              </w:rPr>
              <w:t>the</w:t>
            </w:r>
            <w:r w:rsidR="00695578" w:rsidRPr="00320ED4">
              <w:rPr>
                <w:rFonts w:eastAsiaTheme="minorEastAsia"/>
                <w:color w:val="0D0D0D" w:themeColor="text1" w:themeTint="F2"/>
                <w:lang w:val="en-US"/>
              </w:rPr>
              <w:t xml:space="preserve"> </w:t>
            </w:r>
            <w:r w:rsidR="000F3AC6">
              <w:rPr>
                <w:rFonts w:eastAsiaTheme="minorEastAsia"/>
                <w:color w:val="0D0D0D" w:themeColor="text1" w:themeTint="F2"/>
                <w:lang w:val="en-US"/>
              </w:rPr>
              <w:t xml:space="preserve">Goods </w:t>
            </w:r>
            <w:r w:rsidR="006064D1" w:rsidRPr="00320ED4">
              <w:rPr>
                <w:rFonts w:eastAsiaTheme="minorEastAsia"/>
                <w:color w:val="0D0D0D" w:themeColor="text1" w:themeTint="F2"/>
                <w:lang w:val="en-US"/>
              </w:rPr>
              <w:t>and related accessories</w:t>
            </w:r>
            <w:r w:rsidR="00260FCD" w:rsidRPr="00320ED4">
              <w:rPr>
                <w:rFonts w:eastAsiaTheme="minorEastAsia"/>
                <w:color w:val="0D0D0D" w:themeColor="text1" w:themeTint="F2"/>
                <w:lang w:val="en-US"/>
              </w:rPr>
              <w:t xml:space="preserve">, as more </w:t>
            </w:r>
            <w:r w:rsidR="001F4449" w:rsidRPr="00320ED4">
              <w:rPr>
                <w:rFonts w:eastAsiaTheme="minorEastAsia"/>
                <w:color w:val="0D0D0D" w:themeColor="text1" w:themeTint="F2"/>
                <w:lang w:val="en-US"/>
              </w:rPr>
              <w:t>particularly</w:t>
            </w:r>
            <w:r w:rsidR="00260FCD" w:rsidRPr="00320ED4">
              <w:rPr>
                <w:rFonts w:eastAsiaTheme="minorEastAsia"/>
                <w:color w:val="0D0D0D" w:themeColor="text1" w:themeTint="F2"/>
                <w:lang w:val="en-US"/>
              </w:rPr>
              <w:t xml:space="preserve"> specified in </w:t>
            </w:r>
            <w:r w:rsidR="00260FCD" w:rsidRPr="00320ED4">
              <w:rPr>
                <w:rFonts w:eastAsiaTheme="minorEastAsia"/>
                <w:b/>
                <w:color w:val="0D0D0D" w:themeColor="text1" w:themeTint="F2"/>
                <w:lang w:val="en-US"/>
              </w:rPr>
              <w:t xml:space="preserve">section </w:t>
            </w:r>
            <w:r w:rsidR="002A3522" w:rsidRPr="005754EB">
              <w:rPr>
                <w:rFonts w:eastAsiaTheme="minorEastAsia"/>
                <w:b/>
                <w:color w:val="0D0D0D" w:themeColor="text1" w:themeTint="F2"/>
                <w:lang w:val="en-US"/>
              </w:rPr>
              <w:t>A1</w:t>
            </w:r>
            <w:r w:rsidR="005754EB" w:rsidRPr="005754EB">
              <w:rPr>
                <w:rFonts w:eastAsiaTheme="minorEastAsia"/>
                <w:b/>
                <w:color w:val="0D0D0D" w:themeColor="text1" w:themeTint="F2"/>
                <w:lang w:val="en-US"/>
              </w:rPr>
              <w:t>.1-1.3</w:t>
            </w:r>
            <w:r w:rsidR="00260FCD" w:rsidRPr="005754EB">
              <w:rPr>
                <w:rFonts w:eastAsiaTheme="minorEastAsia"/>
                <w:b/>
                <w:color w:val="0D0D0D" w:themeColor="text1" w:themeTint="F2"/>
                <w:lang w:val="en-US"/>
              </w:rPr>
              <w:t xml:space="preserve"> in Part 3</w:t>
            </w:r>
            <w:r w:rsidR="0068354A" w:rsidRPr="005754EB">
              <w:rPr>
                <w:rFonts w:eastAsiaTheme="minorEastAsia"/>
                <w:color w:val="0D0D0D" w:themeColor="text1" w:themeTint="F2"/>
                <w:lang w:val="en-US"/>
              </w:rPr>
              <w:t xml:space="preserve">, including the </w:t>
            </w:r>
            <w:r w:rsidR="00A8644D" w:rsidRPr="005754EB">
              <w:rPr>
                <w:rFonts w:eastAsiaTheme="minorEastAsia"/>
                <w:color w:val="0D0D0D" w:themeColor="text1" w:themeTint="F2"/>
                <w:lang w:val="en-US"/>
              </w:rPr>
              <w:t xml:space="preserve">provision </w:t>
            </w:r>
            <w:r w:rsidR="00A8644D" w:rsidRPr="00320ED4">
              <w:rPr>
                <w:rFonts w:eastAsiaTheme="minorEastAsia"/>
                <w:color w:val="0D0D0D" w:themeColor="text1" w:themeTint="F2"/>
                <w:lang w:val="en-US"/>
              </w:rPr>
              <w:t>of a minimum 12-month</w:t>
            </w:r>
            <w:r w:rsidR="0068354A" w:rsidRPr="00320ED4">
              <w:rPr>
                <w:rFonts w:eastAsiaTheme="minorEastAsia"/>
                <w:color w:val="0D0D0D" w:themeColor="text1" w:themeTint="F2"/>
                <w:lang w:val="en-US"/>
              </w:rPr>
              <w:t xml:space="preserve">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22BB88C3" w:rsidR="003637CE" w:rsidRPr="0032483C" w:rsidRDefault="00C1058C" w:rsidP="000F3AC6">
            <w:pPr>
              <w:snapToGrid w:val="0"/>
              <w:spacing w:before="120" w:after="240" w:line="259" w:lineRule="auto"/>
              <w:ind w:leftChars="-34" w:left="-82" w:right="-95"/>
              <w:jc w:val="center"/>
              <w:rPr>
                <w:rFonts w:eastAsiaTheme="minorEastAsia"/>
                <w:b/>
                <w:lang w:val="en-US"/>
              </w:rPr>
            </w:pPr>
            <w:r>
              <w:rPr>
                <w:rFonts w:eastAsiaTheme="minorEastAsia"/>
                <w:b/>
                <w:i/>
                <w:lang w:val="en-US"/>
              </w:rPr>
              <w:t>(Please also provide breakdown cost for key components of the</w:t>
            </w:r>
            <w:r w:rsidR="000F3AC6">
              <w:rPr>
                <w:rFonts w:eastAsiaTheme="minorEastAsia"/>
                <w:b/>
                <w:i/>
                <w:lang w:val="en-US"/>
              </w:rPr>
              <w:t xml:space="preserve"> Goods</w:t>
            </w:r>
            <w:r>
              <w:rPr>
                <w:rFonts w:eastAsiaTheme="minorEastAsia"/>
                <w:b/>
                <w:i/>
                <w:lang w:val="en-US"/>
              </w:rPr>
              <w:t>,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320ED4"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Provision of implementation services as detailed in </w:t>
            </w:r>
            <w:r w:rsidR="009D45B1" w:rsidRPr="00320ED4">
              <w:rPr>
                <w:rFonts w:eastAsiaTheme="minorEastAsia"/>
                <w:b/>
                <w:color w:val="0D0D0D" w:themeColor="text1" w:themeTint="F2"/>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320ED4"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Provision of training services as detailed in </w:t>
            </w:r>
            <w:r w:rsidR="009D45B1" w:rsidRPr="00320ED4">
              <w:rPr>
                <w:rFonts w:eastAsiaTheme="minorEastAsia"/>
                <w:b/>
                <w:color w:val="0D0D0D" w:themeColor="text1" w:themeTint="F2"/>
                <w:lang w:val="en-US"/>
              </w:rPr>
              <w:t>section C in Part 3</w:t>
            </w:r>
            <w:r w:rsidRPr="00320ED4">
              <w:rPr>
                <w:rFonts w:eastAsiaTheme="minorEastAsia"/>
                <w:color w:val="0D0D0D" w:themeColor="text1" w:themeTint="F2"/>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320ED4" w:rsidRDefault="003637CE">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Documentation </w:t>
            </w:r>
            <w:r w:rsidR="006064D1" w:rsidRPr="00320ED4">
              <w:rPr>
                <w:rFonts w:eastAsiaTheme="minorEastAsia"/>
                <w:color w:val="0D0D0D" w:themeColor="text1" w:themeTint="F2"/>
                <w:lang w:val="en-US"/>
              </w:rPr>
              <w:t xml:space="preserve">as detailed in </w:t>
            </w:r>
            <w:r w:rsidR="009D45B1" w:rsidRPr="00320ED4">
              <w:rPr>
                <w:rFonts w:eastAsiaTheme="minorEastAsia"/>
                <w:b/>
                <w:color w:val="0D0D0D" w:themeColor="text1" w:themeTint="F2"/>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1266CE70" w:rsidR="007954A1" w:rsidRPr="00320ED4" w:rsidRDefault="0068354A" w:rsidP="001E309F">
      <w:pPr>
        <w:pStyle w:val="afa"/>
        <w:numPr>
          <w:ilvl w:val="0"/>
          <w:numId w:val="70"/>
        </w:numPr>
        <w:spacing w:after="120" w:line="259" w:lineRule="auto"/>
        <w:ind w:leftChars="0" w:left="360"/>
        <w:jc w:val="both"/>
        <w:rPr>
          <w:rFonts w:eastAsiaTheme="minorEastAsia"/>
          <w:i/>
          <w:color w:val="0D0D0D" w:themeColor="text1" w:themeTint="F2"/>
          <w:u w:val="single"/>
          <w:lang w:val="en-US"/>
        </w:rPr>
      </w:pPr>
      <w:proofErr w:type="spellStart"/>
      <w:r>
        <w:rPr>
          <w:rFonts w:eastAsiaTheme="minorEastAsia"/>
          <w:i/>
          <w:lang w:val="en-US"/>
        </w:rPr>
        <w:t>Pursant</w:t>
      </w:r>
      <w:proofErr w:type="spellEnd"/>
      <w:r>
        <w:rPr>
          <w:rFonts w:eastAsiaTheme="minorEastAsia"/>
          <w:i/>
          <w:lang w:val="en-US"/>
        </w:rPr>
        <w:t xml:space="preserve"> to item 1 of Part 7(a) above, t</w:t>
      </w:r>
      <w:r w:rsidRPr="0029061B">
        <w:rPr>
          <w:rFonts w:eastAsiaTheme="minorEastAsia"/>
          <w:i/>
          <w:lang w:val="en-US"/>
        </w:rPr>
        <w:t xml:space="preserve">he proposed System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320ED4" w:rsidRPr="00320ED4">
        <w:rPr>
          <w:rFonts w:eastAsiaTheme="minorEastAsia"/>
          <w:b/>
          <w:i/>
          <w:color w:val="0D0D0D" w:themeColor="text1" w:themeTint="F2"/>
          <w:lang w:val="en-US"/>
        </w:rPr>
        <w:t>section F</w:t>
      </w:r>
      <w:r w:rsidR="009D45B1" w:rsidRPr="00320ED4">
        <w:rPr>
          <w:rFonts w:eastAsiaTheme="minorEastAsia"/>
          <w:b/>
          <w:i/>
          <w:color w:val="0D0D0D" w:themeColor="text1" w:themeTint="F2"/>
          <w:lang w:val="en-US"/>
        </w:rPr>
        <w:t xml:space="preserve"> in Part 3</w:t>
      </w:r>
      <w:r w:rsidR="00885416" w:rsidRPr="00320ED4">
        <w:rPr>
          <w:rFonts w:eastAsiaTheme="minorEastAsia"/>
          <w:i/>
          <w:color w:val="0D0D0D" w:themeColor="text1" w:themeTint="F2"/>
          <w:lang w:val="en-US"/>
        </w:rPr>
        <w:t>, which are subject to changes at the sole discretion of the Government</w:t>
      </w:r>
      <w:r w:rsidR="007954A1" w:rsidRPr="00320ED4">
        <w:rPr>
          <w:rFonts w:eastAsiaTheme="minorEastAsia"/>
          <w:i/>
          <w:color w:val="0D0D0D" w:themeColor="text1" w:themeTint="F2"/>
          <w:lang w:val="en-US"/>
        </w:rPr>
        <w:t>.</w:t>
      </w:r>
    </w:p>
    <w:p w14:paraId="62C2A13B" w14:textId="2D41FA8C" w:rsidR="00885416"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0ED4">
        <w:rPr>
          <w:rFonts w:eastAsiaTheme="minorEastAsia"/>
          <w:i/>
          <w:color w:val="0D0D0D" w:themeColor="text1" w:themeTint="F2"/>
          <w:lang w:val="en-US"/>
        </w:rPr>
        <w:t xml:space="preserve">Indicative maintenance service requirements after the free warranty period are stipulated in </w:t>
      </w:r>
      <w:r w:rsidR="00320ED4" w:rsidRPr="00320ED4">
        <w:rPr>
          <w:rFonts w:eastAsiaTheme="minorEastAsia"/>
          <w:b/>
          <w:i/>
          <w:color w:val="0D0D0D" w:themeColor="text1" w:themeTint="F2"/>
          <w:lang w:val="en-US"/>
        </w:rPr>
        <w:t>section G</w:t>
      </w:r>
      <w:r w:rsidR="00033DEF" w:rsidRPr="00320ED4">
        <w:rPr>
          <w:rFonts w:eastAsiaTheme="minorEastAsia"/>
          <w:b/>
          <w:i/>
          <w:color w:val="0D0D0D" w:themeColor="text1" w:themeTint="F2"/>
          <w:lang w:val="en-US"/>
        </w:rPr>
        <w:t xml:space="preserve"> in Part 3</w:t>
      </w:r>
      <w:r w:rsidRPr="0032483C">
        <w:rPr>
          <w:rFonts w:eastAsiaTheme="minorEastAsia"/>
          <w:i/>
          <w:lang w:val="en-US"/>
        </w:rPr>
        <w:t>, which are subject to changes at the sole discretion of the Government</w:t>
      </w:r>
    </w:p>
    <w:p w14:paraId="5FB04E91" w14:textId="6242910A" w:rsidR="00214751"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xml:space="preserve">, </w:t>
      </w:r>
      <w:proofErr w:type="gramStart"/>
      <w:r w:rsidR="006C5C30" w:rsidRPr="0032483C">
        <w:rPr>
          <w:rFonts w:eastAsiaTheme="minorEastAsia"/>
          <w:i/>
          <w:lang w:val="en-US"/>
        </w:rPr>
        <w:t>all inclusive</w:t>
      </w:r>
      <w:proofErr w:type="gramEnd"/>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proofErr w:type="spellStart"/>
      <w:r w:rsidR="00C44F6D" w:rsidRPr="0032483C">
        <w:rPr>
          <w:rFonts w:eastAsiaTheme="minorEastAsia"/>
          <w:i/>
          <w:lang w:val="en-US"/>
        </w:rPr>
        <w:t>labour</w:t>
      </w:r>
      <w:proofErr w:type="spellEnd"/>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that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System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 xml:space="preserve">saving that the </w:t>
      </w:r>
      <w:proofErr w:type="spellStart"/>
      <w:r w:rsidR="00C44F6D" w:rsidRPr="0032483C">
        <w:rPr>
          <w:rFonts w:eastAsiaTheme="minorEastAsia"/>
          <w:b/>
          <w:i/>
          <w:u w:val="single"/>
          <w:lang w:val="en-US"/>
        </w:rPr>
        <w:t>labour</w:t>
      </w:r>
      <w:proofErr w:type="spellEnd"/>
      <w:r w:rsidR="00C44F6D" w:rsidRPr="0032483C">
        <w:rPr>
          <w:rFonts w:eastAsiaTheme="minorEastAsia"/>
          <w:b/>
          <w:i/>
          <w:u w:val="single"/>
          <w:lang w:val="en-US"/>
        </w:rPr>
        <w:t xml:space="preserve">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415E855A" w:rsidR="00214751" w:rsidRPr="0032483C" w:rsidRDefault="005B2E06" w:rsidP="001E309F">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System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sidR="00D54E2B">
        <w:rPr>
          <w:rFonts w:eastAsiaTheme="minorEastAsia"/>
          <w:b/>
          <w:i/>
          <w:u w:val="single"/>
          <w:lang w:val="en-US"/>
        </w:rPr>
        <w:t>12-month</w:t>
      </w:r>
      <w:r>
        <w:rPr>
          <w:rFonts w:eastAsiaTheme="minorEastAsia"/>
          <w:b/>
          <w:i/>
          <w:u w:val="single"/>
          <w:lang w:val="en-US"/>
        </w:rPr>
        <w:t xml:space="preserve">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77777777" w:rsidR="007954A1" w:rsidRPr="0032483C" w:rsidRDefault="006C5C30" w:rsidP="001E309F">
      <w:pPr>
        <w:pStyle w:val="afa"/>
        <w:numPr>
          <w:ilvl w:val="0"/>
          <w:numId w:val="71"/>
        </w:numPr>
        <w:spacing w:after="160" w:line="259" w:lineRule="auto"/>
        <w:ind w:leftChars="0"/>
        <w:rPr>
          <w:b/>
          <w:lang w:val="en-US"/>
        </w:rPr>
      </w:pPr>
      <w:r w:rsidRPr="0032483C">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4BDEEBC5" w:rsidR="006C5C30" w:rsidRPr="0032483C" w:rsidRDefault="00A8644D" w:rsidP="005B2E06">
            <w:pPr>
              <w:tabs>
                <w:tab w:val="left" w:pos="252"/>
              </w:tabs>
              <w:autoSpaceDE w:val="0"/>
              <w:autoSpaceDN w:val="0"/>
              <w:adjustRightInd w:val="0"/>
              <w:spacing w:before="240" w:after="240"/>
              <w:jc w:val="both"/>
              <w:rPr>
                <w:lang w:eastAsia="zh-HK"/>
              </w:rPr>
            </w:pPr>
            <w:r>
              <w:rPr>
                <w:lang w:eastAsia="zh-HK"/>
              </w:rPr>
              <w:t>First 12-month</w:t>
            </w:r>
            <w:r w:rsidR="005B2E06">
              <w:rPr>
                <w:lang w:eastAsia="zh-HK"/>
              </w:rPr>
              <w:t xml:space="preserve"> period of maintenance service</w:t>
            </w:r>
            <w:r w:rsidR="00214751" w:rsidRPr="0032483C">
              <w:rPr>
                <w:lang w:eastAsia="zh-HK"/>
              </w:rPr>
              <w:t xml:space="preserve"> after the </w:t>
            </w:r>
            <w:r w:rsidR="005B2E06">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77777777" w:rsidR="00214751" w:rsidRPr="0032483C" w:rsidRDefault="001D64DA" w:rsidP="001E309F">
      <w:pPr>
        <w:pStyle w:val="afa"/>
        <w:numPr>
          <w:ilvl w:val="0"/>
          <w:numId w:val="71"/>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System’s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1E309F">
      <w:pPr>
        <w:pStyle w:val="afa"/>
        <w:numPr>
          <w:ilvl w:val="0"/>
          <w:numId w:val="71"/>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1E309F">
      <w:pPr>
        <w:pStyle w:val="afa"/>
        <w:numPr>
          <w:ilvl w:val="0"/>
          <w:numId w:val="71"/>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1E309F">
      <w:pPr>
        <w:pStyle w:val="afa"/>
        <w:numPr>
          <w:ilvl w:val="0"/>
          <w:numId w:val="71"/>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6F3EA96E"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System’s software during the serviceable life of the </w:t>
      </w:r>
      <w:r w:rsidRPr="005435DB">
        <w:rPr>
          <w:i/>
        </w:rPr>
        <w:t xml:space="preserve">System </w:t>
      </w:r>
      <w:r w:rsidR="005B2E06" w:rsidRPr="005435DB">
        <w:rPr>
          <w:i/>
        </w:rPr>
        <w:t>for</w:t>
      </w:r>
      <w:r w:rsidRPr="005435DB">
        <w:rPr>
          <w:i/>
        </w:rPr>
        <w:t xml:space="preserve"> the CMH Operator</w:t>
      </w:r>
      <w:r w:rsidR="005B2E06" w:rsidRPr="005435DB">
        <w:rPr>
          <w:i/>
        </w:rPr>
        <w:t>’s consideration</w:t>
      </w:r>
      <w:r w:rsidRPr="005435DB">
        <w:rPr>
          <w:i/>
        </w:rPr>
        <w:t>.</w:t>
      </w:r>
      <w:r w:rsidR="00544054" w:rsidRPr="0032483C">
        <w:rPr>
          <w:i/>
        </w:rPr>
        <w:t xml:space="preserve">  The support services should include but not limited to:</w:t>
      </w:r>
    </w:p>
    <w:p w14:paraId="7B472D65" w14:textId="77777777" w:rsidR="00544054" w:rsidRPr="0032483C" w:rsidRDefault="00356659" w:rsidP="001E309F">
      <w:pPr>
        <w:pStyle w:val="afa"/>
        <w:widowControl/>
        <w:numPr>
          <w:ilvl w:val="0"/>
          <w:numId w:val="73"/>
        </w:numPr>
        <w:tabs>
          <w:tab w:val="left" w:pos="0"/>
        </w:tabs>
        <w:spacing w:after="120"/>
        <w:ind w:leftChars="0"/>
        <w:jc w:val="both"/>
        <w:rPr>
          <w:i/>
        </w:rPr>
      </w:pPr>
      <w:r w:rsidRPr="0032483C">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32483C" w:rsidRDefault="00356659" w:rsidP="001E309F">
      <w:pPr>
        <w:pStyle w:val="afa"/>
        <w:widowControl/>
        <w:numPr>
          <w:ilvl w:val="0"/>
          <w:numId w:val="73"/>
        </w:numPr>
        <w:tabs>
          <w:tab w:val="left" w:pos="0"/>
        </w:tabs>
        <w:ind w:leftChars="0"/>
        <w:jc w:val="both"/>
        <w:rPr>
          <w:i/>
        </w:rPr>
      </w:pPr>
      <w:proofErr w:type="gramStart"/>
      <w:r w:rsidRPr="0032483C">
        <w:rPr>
          <w:i/>
        </w:rPr>
        <w:t>version</w:t>
      </w:r>
      <w:proofErr w:type="gramEnd"/>
      <w:r w:rsidRPr="0032483C">
        <w:rPr>
          <w:i/>
        </w:rPr>
        <w:t xml:space="preserve">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4CFE63B0" w:rsidR="003637CE" w:rsidRPr="006C08BC" w:rsidRDefault="00950B43" w:rsidP="001E309F">
      <w:pPr>
        <w:pStyle w:val="afa"/>
        <w:widowControl/>
        <w:numPr>
          <w:ilvl w:val="0"/>
          <w:numId w:val="72"/>
        </w:numPr>
        <w:ind w:leftChars="0" w:left="360"/>
        <w:rPr>
          <w:rFonts w:eastAsiaTheme="minorEastAsia"/>
          <w:u w:val="single"/>
          <w:lang w:val="en-US"/>
        </w:rPr>
      </w:pPr>
      <w:r>
        <w:rPr>
          <w:rFonts w:eastAsiaTheme="minorEastAsia"/>
          <w:u w:val="single"/>
          <w:lang w:val="en-US"/>
        </w:rPr>
        <w:t>Number of proposed Goods</w:t>
      </w:r>
      <w:r w:rsidR="006F4B07" w:rsidRPr="006C08BC">
        <w:rPr>
          <w:rFonts w:eastAsiaTheme="minorEastAsia"/>
          <w:u w:val="single"/>
          <w:lang w:val="en-US"/>
        </w:rPr>
        <w:t xml:space="preserve">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667F64E6" w:rsidR="006F4B07" w:rsidRPr="0032483C" w:rsidRDefault="006F4B07" w:rsidP="001E309F">
      <w:pPr>
        <w:pStyle w:val="afa"/>
        <w:widowControl/>
        <w:numPr>
          <w:ilvl w:val="0"/>
          <w:numId w:val="72"/>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w:t>
      </w:r>
      <w:r w:rsidR="008E6EFA">
        <w:rPr>
          <w:rFonts w:eastAsiaTheme="minorEastAsia"/>
          <w:u w:val="single"/>
          <w:lang w:val="en-US"/>
        </w:rPr>
        <w:t>of Launch of the Proposed Goods</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68C8FE11"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8E6EFA">
        <w:rPr>
          <w:rFonts w:eastAsiaTheme="minorEastAsia"/>
          <w:lang w:val="en-US"/>
        </w:rPr>
        <w:t>Goods</w:t>
      </w:r>
      <w:r w:rsidR="00544054" w:rsidRPr="0032483C">
        <w:rPr>
          <w:rFonts w:eastAsiaTheme="minorEastAsia"/>
          <w:lang w:val="en-US"/>
        </w:rPr>
        <w:t xml:space="preserve">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0A1C8198" w:rsidR="006F4B07" w:rsidRPr="0032483C" w:rsidRDefault="00356659" w:rsidP="001E309F">
      <w:pPr>
        <w:pStyle w:val="afa"/>
        <w:widowControl/>
        <w:numPr>
          <w:ilvl w:val="0"/>
          <w:numId w:val="72"/>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950B43">
        <w:rPr>
          <w:rFonts w:eastAsiaTheme="minorEastAsia"/>
          <w:u w:val="single"/>
          <w:lang w:val="en-US"/>
        </w:rPr>
        <w:t xml:space="preserve"> Goods</w:t>
      </w:r>
      <w:r w:rsidR="006F4B07" w:rsidRPr="0032483C">
        <w:rPr>
          <w:rFonts w:eastAsiaTheme="minorEastAsia"/>
          <w:u w:val="single"/>
          <w:lang w:val="en-US"/>
        </w:rPr>
        <w:t xml:space="preserve"> (if any)</w:t>
      </w:r>
    </w:p>
    <w:p w14:paraId="6E2E4FA9" w14:textId="28A249FF"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(Pre-installation requirements may include any preparation work and provisions that are necessary fo</w:t>
      </w:r>
      <w:r w:rsidR="008E6EFA">
        <w:rPr>
          <w:rFonts w:eastAsiaTheme="minorEastAsia"/>
          <w:i/>
          <w:lang w:val="en-US"/>
        </w:rPr>
        <w:t>r the installation of the Goods</w:t>
      </w:r>
      <w:r w:rsidRPr="0032483C">
        <w:rPr>
          <w:rFonts w:eastAsiaTheme="minorEastAsia"/>
          <w:i/>
          <w:lang w:val="en-US"/>
        </w:rPr>
        <w:t>,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DC9F4" w14:textId="77777777" w:rsidR="00930E59" w:rsidRDefault="00930E59" w:rsidP="00F351DB">
      <w:r>
        <w:separator/>
      </w:r>
    </w:p>
  </w:endnote>
  <w:endnote w:type="continuationSeparator" w:id="0">
    <w:p w14:paraId="546431C3" w14:textId="77777777" w:rsidR="00930E59" w:rsidRDefault="00930E59"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F2085" w14:textId="77777777" w:rsidR="00930E59" w:rsidRDefault="00930E59" w:rsidP="00F351DB">
      <w:r>
        <w:separator/>
      </w:r>
    </w:p>
  </w:footnote>
  <w:footnote w:type="continuationSeparator" w:id="0">
    <w:p w14:paraId="485991E2" w14:textId="77777777" w:rsidR="00930E59" w:rsidRDefault="00930E59"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096F9EB9" w:rsidR="001A10A7" w:rsidRDefault="001A10A7" w:rsidP="00383B0C">
    <w:pPr>
      <w:pStyle w:val="ad"/>
      <w:tabs>
        <w:tab w:val="clear" w:pos="8306"/>
        <w:tab w:val="right" w:pos="8931"/>
      </w:tabs>
      <w:wordWrap w:val="0"/>
      <w:ind w:right="-42"/>
      <w:rPr>
        <w:rStyle w:val="ac"/>
      </w:rPr>
    </w:pP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0703C9">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0703C9">
      <w:rPr>
        <w:rStyle w:val="ac"/>
        <w:noProof/>
      </w:rPr>
      <w:t>18</w:t>
    </w:r>
    <w:r>
      <w:rPr>
        <w:rStyle w:val="ac"/>
      </w:rPr>
      <w:fldChar w:fldCharType="end"/>
    </w:r>
  </w:p>
  <w:p w14:paraId="22E03E7E" w14:textId="77777777" w:rsidR="001A10A7" w:rsidRDefault="001A10A7"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3C83FB8"/>
    <w:multiLevelType w:val="multilevel"/>
    <w:tmpl w:val="20360E1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EE24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A21B9E"/>
    <w:multiLevelType w:val="multilevel"/>
    <w:tmpl w:val="CEAA0F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CE6D86"/>
    <w:multiLevelType w:val="multilevel"/>
    <w:tmpl w:val="6FF6C124"/>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7"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78B6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1"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3"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4"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5"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9" w15:restartNumberingAfterBreak="0">
    <w:nsid w:val="266D4B6A"/>
    <w:multiLevelType w:val="multilevel"/>
    <w:tmpl w:val="A600C45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0"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3"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5"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7"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E4F49BA"/>
    <w:multiLevelType w:val="hybridMultilevel"/>
    <w:tmpl w:val="2A740294"/>
    <w:lvl w:ilvl="0" w:tplc="05086D4C">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1"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4"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5"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1"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2"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4"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5"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6"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6"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8"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9"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67F4829"/>
    <w:multiLevelType w:val="multilevel"/>
    <w:tmpl w:val="E0747E6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1"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2"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3"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4" w15:restartNumberingAfterBreak="0">
    <w:nsid w:val="488138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7"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8"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0"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4"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DA04283"/>
    <w:multiLevelType w:val="multilevel"/>
    <w:tmpl w:val="F87AE39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6" w15:restartNumberingAfterBreak="0">
    <w:nsid w:val="4DCE237F"/>
    <w:multiLevelType w:val="hybridMultilevel"/>
    <w:tmpl w:val="EBE0A678"/>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17"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9"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0"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2"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6" w15:restartNumberingAfterBreak="0">
    <w:nsid w:val="5D177818"/>
    <w:multiLevelType w:val="multilevel"/>
    <w:tmpl w:val="1988FE4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7"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9"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0"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1"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4"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8"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9"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0"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51"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3"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5"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9"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0"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1"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4"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5"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CBE5CAE"/>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8"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9"/>
  </w:num>
  <w:num w:numId="2">
    <w:abstractNumId w:val="41"/>
  </w:num>
  <w:num w:numId="3">
    <w:abstractNumId w:val="135"/>
  </w:num>
  <w:num w:numId="4">
    <w:abstractNumId w:val="103"/>
  </w:num>
  <w:num w:numId="5">
    <w:abstractNumId w:val="109"/>
  </w:num>
  <w:num w:numId="6">
    <w:abstractNumId w:val="143"/>
  </w:num>
  <w:num w:numId="7">
    <w:abstractNumId w:val="7"/>
  </w:num>
  <w:num w:numId="8">
    <w:abstractNumId w:val="173"/>
  </w:num>
  <w:num w:numId="9">
    <w:abstractNumId w:val="138"/>
  </w:num>
  <w:num w:numId="10">
    <w:abstractNumId w:val="80"/>
  </w:num>
  <w:num w:numId="11">
    <w:abstractNumId w:val="131"/>
  </w:num>
  <w:num w:numId="12">
    <w:abstractNumId w:val="84"/>
  </w:num>
  <w:num w:numId="13">
    <w:abstractNumId w:val="51"/>
  </w:num>
  <w:num w:numId="14">
    <w:abstractNumId w:val="74"/>
  </w:num>
  <w:num w:numId="15">
    <w:abstractNumId w:val="94"/>
  </w:num>
  <w:num w:numId="16">
    <w:abstractNumId w:val="87"/>
  </w:num>
  <w:num w:numId="17">
    <w:abstractNumId w:val="45"/>
  </w:num>
  <w:num w:numId="18">
    <w:abstractNumId w:val="133"/>
  </w:num>
  <w:num w:numId="19">
    <w:abstractNumId w:val="32"/>
  </w:num>
  <w:num w:numId="20">
    <w:abstractNumId w:val="122"/>
  </w:num>
  <w:num w:numId="21">
    <w:abstractNumId w:val="31"/>
  </w:num>
  <w:num w:numId="22">
    <w:abstractNumId w:val="172"/>
  </w:num>
  <w:num w:numId="23">
    <w:abstractNumId w:val="96"/>
  </w:num>
  <w:num w:numId="24">
    <w:abstractNumId w:val="54"/>
  </w:num>
  <w:num w:numId="25">
    <w:abstractNumId w:val="178"/>
  </w:num>
  <w:num w:numId="26">
    <w:abstractNumId w:val="0"/>
  </w:num>
  <w:num w:numId="27">
    <w:abstractNumId w:val="73"/>
  </w:num>
  <w:num w:numId="28">
    <w:abstractNumId w:val="107"/>
  </w:num>
  <w:num w:numId="29">
    <w:abstractNumId w:val="147"/>
  </w:num>
  <w:num w:numId="30">
    <w:abstractNumId w:val="140"/>
  </w:num>
  <w:num w:numId="31">
    <w:abstractNumId w:val="44"/>
  </w:num>
  <w:num w:numId="32">
    <w:abstractNumId w:val="70"/>
  </w:num>
  <w:num w:numId="33">
    <w:abstractNumId w:val="111"/>
  </w:num>
  <w:num w:numId="34">
    <w:abstractNumId w:val="92"/>
  </w:num>
  <w:num w:numId="35">
    <w:abstractNumId w:val="149"/>
  </w:num>
  <w:num w:numId="36">
    <w:abstractNumId w:val="95"/>
  </w:num>
  <w:num w:numId="37">
    <w:abstractNumId w:val="170"/>
  </w:num>
  <w:num w:numId="38">
    <w:abstractNumId w:val="47"/>
  </w:num>
  <w:num w:numId="39">
    <w:abstractNumId w:val="106"/>
  </w:num>
  <w:num w:numId="40">
    <w:abstractNumId w:val="129"/>
  </w:num>
  <w:num w:numId="41">
    <w:abstractNumId w:val="98"/>
  </w:num>
  <w:num w:numId="42">
    <w:abstractNumId w:val="102"/>
  </w:num>
  <w:num w:numId="43">
    <w:abstractNumId w:val="130"/>
  </w:num>
  <w:num w:numId="44">
    <w:abstractNumId w:val="22"/>
  </w:num>
  <w:num w:numId="45">
    <w:abstractNumId w:val="97"/>
  </w:num>
  <w:num w:numId="46">
    <w:abstractNumId w:val="168"/>
  </w:num>
  <w:num w:numId="47">
    <w:abstractNumId w:val="50"/>
  </w:num>
  <w:num w:numId="48">
    <w:abstractNumId w:val="23"/>
  </w:num>
  <w:num w:numId="49">
    <w:abstractNumId w:val="148"/>
  </w:num>
  <w:num w:numId="50">
    <w:abstractNumId w:val="118"/>
  </w:num>
  <w:num w:numId="51">
    <w:abstractNumId w:val="64"/>
  </w:num>
  <w:num w:numId="52">
    <w:abstractNumId w:val="39"/>
  </w:num>
  <w:num w:numId="53">
    <w:abstractNumId w:val="127"/>
  </w:num>
  <w:num w:numId="54">
    <w:abstractNumId w:val="164"/>
  </w:num>
  <w:num w:numId="55">
    <w:abstractNumId w:val="83"/>
  </w:num>
  <w:num w:numId="56">
    <w:abstractNumId w:val="76"/>
  </w:num>
  <w:num w:numId="57">
    <w:abstractNumId w:val="174"/>
  </w:num>
  <w:num w:numId="58">
    <w:abstractNumId w:val="62"/>
  </w:num>
  <w:num w:numId="59">
    <w:abstractNumId w:val="58"/>
  </w:num>
  <w:num w:numId="60">
    <w:abstractNumId w:val="139"/>
  </w:num>
  <w:num w:numId="61">
    <w:abstractNumId w:val="81"/>
  </w:num>
  <w:num w:numId="62">
    <w:abstractNumId w:val="155"/>
  </w:num>
  <w:num w:numId="63">
    <w:abstractNumId w:val="77"/>
  </w:num>
  <w:num w:numId="64">
    <w:abstractNumId w:val="53"/>
  </w:num>
  <w:num w:numId="65">
    <w:abstractNumId w:val="169"/>
  </w:num>
  <w:num w:numId="66">
    <w:abstractNumId w:val="61"/>
  </w:num>
  <w:num w:numId="67">
    <w:abstractNumId w:val="114"/>
  </w:num>
  <w:num w:numId="68">
    <w:abstractNumId w:val="35"/>
  </w:num>
  <w:num w:numId="69">
    <w:abstractNumId w:val="175"/>
  </w:num>
  <w:num w:numId="70">
    <w:abstractNumId w:val="33"/>
  </w:num>
  <w:num w:numId="71">
    <w:abstractNumId w:val="52"/>
  </w:num>
  <w:num w:numId="72">
    <w:abstractNumId w:val="180"/>
  </w:num>
  <w:num w:numId="73">
    <w:abstractNumId w:val="29"/>
  </w:num>
  <w:num w:numId="74">
    <w:abstractNumId w:val="125"/>
  </w:num>
  <w:num w:numId="75">
    <w:abstractNumId w:val="104"/>
  </w:num>
  <w:num w:numId="76">
    <w:abstractNumId w:val="17"/>
  </w:num>
  <w:num w:numId="77">
    <w:abstractNumId w:val="59"/>
  </w:num>
  <w:num w:numId="78">
    <w:abstractNumId w:val="69"/>
  </w:num>
  <w:num w:numId="79">
    <w:abstractNumId w:val="100"/>
  </w:num>
  <w:num w:numId="80">
    <w:abstractNumId w:val="115"/>
  </w:num>
  <w:num w:numId="81">
    <w:abstractNumId w:val="177"/>
  </w:num>
  <w:num w:numId="82">
    <w:abstractNumId w:val="136"/>
  </w:num>
  <w:num w:numId="83">
    <w:abstractNumId w:val="36"/>
  </w:num>
  <w:num w:numId="84">
    <w:abstractNumId w:val="38"/>
  </w:num>
  <w:num w:numId="85">
    <w:abstractNumId w:val="30"/>
  </w:num>
  <w:num w:numId="86">
    <w:abstractNumId w:val="65"/>
  </w:num>
  <w:num w:numId="87">
    <w:abstractNumId w:val="13"/>
  </w:num>
  <w:num w:numId="88">
    <w:abstractNumId w:val="21"/>
  </w:num>
  <w:num w:numId="89">
    <w:abstractNumId w:val="11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2F68"/>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133E"/>
    <w:rsid w:val="00051698"/>
    <w:rsid w:val="00052820"/>
    <w:rsid w:val="00052CE6"/>
    <w:rsid w:val="00052D99"/>
    <w:rsid w:val="00053CCD"/>
    <w:rsid w:val="00054694"/>
    <w:rsid w:val="00054791"/>
    <w:rsid w:val="00054A44"/>
    <w:rsid w:val="000553B8"/>
    <w:rsid w:val="00055C7D"/>
    <w:rsid w:val="0005654A"/>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3C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0CE"/>
    <w:rsid w:val="0009426C"/>
    <w:rsid w:val="00094684"/>
    <w:rsid w:val="00094EED"/>
    <w:rsid w:val="00095166"/>
    <w:rsid w:val="0009570B"/>
    <w:rsid w:val="00095753"/>
    <w:rsid w:val="00095E28"/>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AA9"/>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3AC6"/>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0E07"/>
    <w:rsid w:val="0011199B"/>
    <w:rsid w:val="00111A10"/>
    <w:rsid w:val="0011217D"/>
    <w:rsid w:val="0011253A"/>
    <w:rsid w:val="00112B45"/>
    <w:rsid w:val="00112DFF"/>
    <w:rsid w:val="001134D8"/>
    <w:rsid w:val="00113733"/>
    <w:rsid w:val="00113EE5"/>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08D"/>
    <w:rsid w:val="00133835"/>
    <w:rsid w:val="00133DC1"/>
    <w:rsid w:val="00133F9C"/>
    <w:rsid w:val="00134141"/>
    <w:rsid w:val="00135653"/>
    <w:rsid w:val="00135BEF"/>
    <w:rsid w:val="001362F9"/>
    <w:rsid w:val="00136D2D"/>
    <w:rsid w:val="00137266"/>
    <w:rsid w:val="001372CD"/>
    <w:rsid w:val="001375C1"/>
    <w:rsid w:val="001407A7"/>
    <w:rsid w:val="00140AC2"/>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353"/>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0A7"/>
    <w:rsid w:val="001A14A3"/>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62F"/>
    <w:rsid w:val="001C4EB2"/>
    <w:rsid w:val="001C5874"/>
    <w:rsid w:val="001C5878"/>
    <w:rsid w:val="001C6C4B"/>
    <w:rsid w:val="001C6EC5"/>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09F"/>
    <w:rsid w:val="001E34F7"/>
    <w:rsid w:val="001E35E2"/>
    <w:rsid w:val="001E3E16"/>
    <w:rsid w:val="001E41C2"/>
    <w:rsid w:val="001E44F5"/>
    <w:rsid w:val="001E46D4"/>
    <w:rsid w:val="001E47ED"/>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0ED"/>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022"/>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B0"/>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522"/>
    <w:rsid w:val="002A35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E73F3"/>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4454"/>
    <w:rsid w:val="003151C7"/>
    <w:rsid w:val="00315E69"/>
    <w:rsid w:val="00315EE1"/>
    <w:rsid w:val="0031629E"/>
    <w:rsid w:val="003172A0"/>
    <w:rsid w:val="003176A2"/>
    <w:rsid w:val="00317AD0"/>
    <w:rsid w:val="00317ED1"/>
    <w:rsid w:val="00320D7D"/>
    <w:rsid w:val="00320ED4"/>
    <w:rsid w:val="00320FF4"/>
    <w:rsid w:val="00321330"/>
    <w:rsid w:val="0032186C"/>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66B"/>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73A"/>
    <w:rsid w:val="00354E78"/>
    <w:rsid w:val="003557E8"/>
    <w:rsid w:val="00355878"/>
    <w:rsid w:val="003564AF"/>
    <w:rsid w:val="003564D5"/>
    <w:rsid w:val="00356658"/>
    <w:rsid w:val="00356659"/>
    <w:rsid w:val="00356D1A"/>
    <w:rsid w:val="00357431"/>
    <w:rsid w:val="0035796C"/>
    <w:rsid w:val="0036034E"/>
    <w:rsid w:val="003604CC"/>
    <w:rsid w:val="00360540"/>
    <w:rsid w:val="00360782"/>
    <w:rsid w:val="00361565"/>
    <w:rsid w:val="0036216B"/>
    <w:rsid w:val="003632AB"/>
    <w:rsid w:val="003637CE"/>
    <w:rsid w:val="00363B04"/>
    <w:rsid w:val="00363EB1"/>
    <w:rsid w:val="003648EA"/>
    <w:rsid w:val="0036515A"/>
    <w:rsid w:val="00365432"/>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27"/>
    <w:rsid w:val="00394A9E"/>
    <w:rsid w:val="00394AB6"/>
    <w:rsid w:val="00395E97"/>
    <w:rsid w:val="003960E1"/>
    <w:rsid w:val="00396BF7"/>
    <w:rsid w:val="00397526"/>
    <w:rsid w:val="0039776A"/>
    <w:rsid w:val="003A10A2"/>
    <w:rsid w:val="003A1138"/>
    <w:rsid w:val="003A1F55"/>
    <w:rsid w:val="003A25F8"/>
    <w:rsid w:val="003A2744"/>
    <w:rsid w:val="003A29C6"/>
    <w:rsid w:val="003A2F3D"/>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C7E60"/>
    <w:rsid w:val="003D06B1"/>
    <w:rsid w:val="003D08B9"/>
    <w:rsid w:val="003D1189"/>
    <w:rsid w:val="003D152C"/>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6EB8"/>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9B"/>
    <w:rsid w:val="00441EC7"/>
    <w:rsid w:val="00442586"/>
    <w:rsid w:val="004426B5"/>
    <w:rsid w:val="004434A4"/>
    <w:rsid w:val="004435AE"/>
    <w:rsid w:val="00444EAA"/>
    <w:rsid w:val="00445203"/>
    <w:rsid w:val="0044625A"/>
    <w:rsid w:val="00446B57"/>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98"/>
    <w:rsid w:val="00463CBC"/>
    <w:rsid w:val="004640E7"/>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A0D"/>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0D41"/>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1DE3"/>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0E67"/>
    <w:rsid w:val="004E1716"/>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3752C"/>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5F1"/>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03"/>
    <w:rsid w:val="00571C9F"/>
    <w:rsid w:val="005722B7"/>
    <w:rsid w:val="00572592"/>
    <w:rsid w:val="00572754"/>
    <w:rsid w:val="005729FC"/>
    <w:rsid w:val="00572E16"/>
    <w:rsid w:val="005731D9"/>
    <w:rsid w:val="00573595"/>
    <w:rsid w:val="0057394C"/>
    <w:rsid w:val="005753AB"/>
    <w:rsid w:val="005754E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4A0"/>
    <w:rsid w:val="00595768"/>
    <w:rsid w:val="0059634C"/>
    <w:rsid w:val="005966DB"/>
    <w:rsid w:val="00597677"/>
    <w:rsid w:val="00597806"/>
    <w:rsid w:val="005978A0"/>
    <w:rsid w:val="00597DD1"/>
    <w:rsid w:val="005A0462"/>
    <w:rsid w:val="005A04E4"/>
    <w:rsid w:val="005A0F02"/>
    <w:rsid w:val="005A131E"/>
    <w:rsid w:val="005A1EB3"/>
    <w:rsid w:val="005A2EAD"/>
    <w:rsid w:val="005A3134"/>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19BA"/>
    <w:rsid w:val="006022A4"/>
    <w:rsid w:val="006023F1"/>
    <w:rsid w:val="0060260C"/>
    <w:rsid w:val="0060300D"/>
    <w:rsid w:val="006040C1"/>
    <w:rsid w:val="00604AF6"/>
    <w:rsid w:val="00604C74"/>
    <w:rsid w:val="0060572D"/>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D16"/>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32"/>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50B"/>
    <w:rsid w:val="006C06A3"/>
    <w:rsid w:val="006C08BC"/>
    <w:rsid w:val="006C13C9"/>
    <w:rsid w:val="006C23B6"/>
    <w:rsid w:val="006C268A"/>
    <w:rsid w:val="006C2915"/>
    <w:rsid w:val="006C3A50"/>
    <w:rsid w:val="006C4E5E"/>
    <w:rsid w:val="006C5371"/>
    <w:rsid w:val="006C5A83"/>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B88"/>
    <w:rsid w:val="006F7DFF"/>
    <w:rsid w:val="0070183E"/>
    <w:rsid w:val="00701B6D"/>
    <w:rsid w:val="0070201E"/>
    <w:rsid w:val="007022D0"/>
    <w:rsid w:val="0070251B"/>
    <w:rsid w:val="00702896"/>
    <w:rsid w:val="007028A3"/>
    <w:rsid w:val="00702B57"/>
    <w:rsid w:val="00702E5E"/>
    <w:rsid w:val="00702E87"/>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1EF0"/>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6A8"/>
    <w:rsid w:val="00784C7F"/>
    <w:rsid w:val="00785089"/>
    <w:rsid w:val="007855CC"/>
    <w:rsid w:val="007856DD"/>
    <w:rsid w:val="00785A53"/>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4A1"/>
    <w:rsid w:val="00795938"/>
    <w:rsid w:val="00795E9D"/>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6FF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A24"/>
    <w:rsid w:val="007F5DFB"/>
    <w:rsid w:val="007F6450"/>
    <w:rsid w:val="007F69AD"/>
    <w:rsid w:val="007F6B88"/>
    <w:rsid w:val="007F6D33"/>
    <w:rsid w:val="007F7278"/>
    <w:rsid w:val="007F79FE"/>
    <w:rsid w:val="007F7A63"/>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0EE"/>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58A5"/>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89E"/>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3E2"/>
    <w:rsid w:val="0088648A"/>
    <w:rsid w:val="00886AB8"/>
    <w:rsid w:val="00886B24"/>
    <w:rsid w:val="00887A41"/>
    <w:rsid w:val="00887D9C"/>
    <w:rsid w:val="00887DF9"/>
    <w:rsid w:val="00887F09"/>
    <w:rsid w:val="00890239"/>
    <w:rsid w:val="008911D6"/>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075"/>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57D"/>
    <w:rsid w:val="008C167F"/>
    <w:rsid w:val="008C1895"/>
    <w:rsid w:val="008C28A7"/>
    <w:rsid w:val="008C3987"/>
    <w:rsid w:val="008C3EC3"/>
    <w:rsid w:val="008C4154"/>
    <w:rsid w:val="008C553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6EFA"/>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B5D"/>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0E59"/>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97A"/>
    <w:rsid w:val="00945A95"/>
    <w:rsid w:val="00946A28"/>
    <w:rsid w:val="00946C8F"/>
    <w:rsid w:val="00946D56"/>
    <w:rsid w:val="00946F5C"/>
    <w:rsid w:val="0094765E"/>
    <w:rsid w:val="00947FC5"/>
    <w:rsid w:val="009501AD"/>
    <w:rsid w:val="00950B43"/>
    <w:rsid w:val="00951F22"/>
    <w:rsid w:val="0095216B"/>
    <w:rsid w:val="009521FD"/>
    <w:rsid w:val="009529CB"/>
    <w:rsid w:val="00953DFE"/>
    <w:rsid w:val="00954204"/>
    <w:rsid w:val="00954C1F"/>
    <w:rsid w:val="00955855"/>
    <w:rsid w:val="0095594F"/>
    <w:rsid w:val="00956135"/>
    <w:rsid w:val="009561B0"/>
    <w:rsid w:val="00956756"/>
    <w:rsid w:val="00956C8A"/>
    <w:rsid w:val="00956F83"/>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40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4E7A"/>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B47"/>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94D"/>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32D"/>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594"/>
    <w:rsid w:val="00A5087B"/>
    <w:rsid w:val="00A511BC"/>
    <w:rsid w:val="00A518A7"/>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BC"/>
    <w:rsid w:val="00A837C6"/>
    <w:rsid w:val="00A83861"/>
    <w:rsid w:val="00A847CF"/>
    <w:rsid w:val="00A84CA0"/>
    <w:rsid w:val="00A84EC7"/>
    <w:rsid w:val="00A86038"/>
    <w:rsid w:val="00A86185"/>
    <w:rsid w:val="00A862A2"/>
    <w:rsid w:val="00A8644D"/>
    <w:rsid w:val="00A86AFB"/>
    <w:rsid w:val="00A879C7"/>
    <w:rsid w:val="00A904F4"/>
    <w:rsid w:val="00A907B1"/>
    <w:rsid w:val="00A907B5"/>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06BA"/>
    <w:rsid w:val="00AE12B5"/>
    <w:rsid w:val="00AE1979"/>
    <w:rsid w:val="00AE1D0D"/>
    <w:rsid w:val="00AE1E2E"/>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AC9"/>
    <w:rsid w:val="00AF2BCF"/>
    <w:rsid w:val="00AF2C78"/>
    <w:rsid w:val="00AF2D02"/>
    <w:rsid w:val="00AF3935"/>
    <w:rsid w:val="00AF411C"/>
    <w:rsid w:val="00AF44F4"/>
    <w:rsid w:val="00AF48B6"/>
    <w:rsid w:val="00AF4FF4"/>
    <w:rsid w:val="00AF5207"/>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24"/>
    <w:rsid w:val="00B03DB4"/>
    <w:rsid w:val="00B03EC4"/>
    <w:rsid w:val="00B04619"/>
    <w:rsid w:val="00B04BB9"/>
    <w:rsid w:val="00B05B08"/>
    <w:rsid w:val="00B05BA9"/>
    <w:rsid w:val="00B069E2"/>
    <w:rsid w:val="00B06B6C"/>
    <w:rsid w:val="00B0751F"/>
    <w:rsid w:val="00B10589"/>
    <w:rsid w:val="00B10A97"/>
    <w:rsid w:val="00B1112F"/>
    <w:rsid w:val="00B115D5"/>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1BB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D49"/>
    <w:rsid w:val="00B54EBF"/>
    <w:rsid w:val="00B54F07"/>
    <w:rsid w:val="00B5535C"/>
    <w:rsid w:val="00B5544A"/>
    <w:rsid w:val="00B568A3"/>
    <w:rsid w:val="00B56C91"/>
    <w:rsid w:val="00B56DFF"/>
    <w:rsid w:val="00B5764B"/>
    <w:rsid w:val="00B6032E"/>
    <w:rsid w:val="00B604B0"/>
    <w:rsid w:val="00B6076A"/>
    <w:rsid w:val="00B609B7"/>
    <w:rsid w:val="00B612D5"/>
    <w:rsid w:val="00B617B5"/>
    <w:rsid w:val="00B6216F"/>
    <w:rsid w:val="00B6310F"/>
    <w:rsid w:val="00B637C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46F"/>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2F80"/>
    <w:rsid w:val="00BD4323"/>
    <w:rsid w:val="00BD4798"/>
    <w:rsid w:val="00BD4DBC"/>
    <w:rsid w:val="00BD4FB8"/>
    <w:rsid w:val="00BD52FA"/>
    <w:rsid w:val="00BD575F"/>
    <w:rsid w:val="00BD6036"/>
    <w:rsid w:val="00BD61BE"/>
    <w:rsid w:val="00BD6994"/>
    <w:rsid w:val="00BD6F78"/>
    <w:rsid w:val="00BD746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5731"/>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6D97"/>
    <w:rsid w:val="00C574AA"/>
    <w:rsid w:val="00C579C9"/>
    <w:rsid w:val="00C60543"/>
    <w:rsid w:val="00C6101E"/>
    <w:rsid w:val="00C62D59"/>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5F5D"/>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7B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947"/>
    <w:rsid w:val="00CA7D22"/>
    <w:rsid w:val="00CB13EB"/>
    <w:rsid w:val="00CB1763"/>
    <w:rsid w:val="00CB1943"/>
    <w:rsid w:val="00CB1BA2"/>
    <w:rsid w:val="00CB1E8D"/>
    <w:rsid w:val="00CB4429"/>
    <w:rsid w:val="00CB54D5"/>
    <w:rsid w:val="00CB57BA"/>
    <w:rsid w:val="00CB5BC0"/>
    <w:rsid w:val="00CB63BC"/>
    <w:rsid w:val="00CB64E6"/>
    <w:rsid w:val="00CB6509"/>
    <w:rsid w:val="00CB66FD"/>
    <w:rsid w:val="00CB6FEE"/>
    <w:rsid w:val="00CB725A"/>
    <w:rsid w:val="00CB7702"/>
    <w:rsid w:val="00CB77F9"/>
    <w:rsid w:val="00CB7B63"/>
    <w:rsid w:val="00CC003F"/>
    <w:rsid w:val="00CC01B3"/>
    <w:rsid w:val="00CC20A0"/>
    <w:rsid w:val="00CC2ABF"/>
    <w:rsid w:val="00CC3971"/>
    <w:rsid w:val="00CC3EC3"/>
    <w:rsid w:val="00CC45F3"/>
    <w:rsid w:val="00CC52C0"/>
    <w:rsid w:val="00CC5EAD"/>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4D44"/>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6B9"/>
    <w:rsid w:val="00D04923"/>
    <w:rsid w:val="00D04CEA"/>
    <w:rsid w:val="00D04E57"/>
    <w:rsid w:val="00D05478"/>
    <w:rsid w:val="00D05CC8"/>
    <w:rsid w:val="00D05E9A"/>
    <w:rsid w:val="00D06027"/>
    <w:rsid w:val="00D06332"/>
    <w:rsid w:val="00D06DBE"/>
    <w:rsid w:val="00D0723C"/>
    <w:rsid w:val="00D0772A"/>
    <w:rsid w:val="00D0791A"/>
    <w:rsid w:val="00D07E76"/>
    <w:rsid w:val="00D111E5"/>
    <w:rsid w:val="00D1168F"/>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2C2"/>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2D54"/>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4E2B"/>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300"/>
    <w:rsid w:val="00D85875"/>
    <w:rsid w:val="00D86849"/>
    <w:rsid w:val="00D868A2"/>
    <w:rsid w:val="00D86BA5"/>
    <w:rsid w:val="00D86EE2"/>
    <w:rsid w:val="00D87356"/>
    <w:rsid w:val="00D87770"/>
    <w:rsid w:val="00D87C1E"/>
    <w:rsid w:val="00D9005A"/>
    <w:rsid w:val="00D927CA"/>
    <w:rsid w:val="00D92B9D"/>
    <w:rsid w:val="00D92D53"/>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3B"/>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96"/>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288"/>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4BB"/>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9E7"/>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073"/>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5E56"/>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A22"/>
    <w:rsid w:val="00EA2B1B"/>
    <w:rsid w:val="00EA41CB"/>
    <w:rsid w:val="00EA42A0"/>
    <w:rsid w:val="00EA47CB"/>
    <w:rsid w:val="00EA4BEC"/>
    <w:rsid w:val="00EA4C71"/>
    <w:rsid w:val="00EA4D85"/>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EF7AD8"/>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1470"/>
    <w:rsid w:val="00F237F3"/>
    <w:rsid w:val="00F250FB"/>
    <w:rsid w:val="00F2554E"/>
    <w:rsid w:val="00F267D5"/>
    <w:rsid w:val="00F26B8E"/>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7EA"/>
    <w:rsid w:val="00F33DEB"/>
    <w:rsid w:val="00F3437A"/>
    <w:rsid w:val="00F34AC4"/>
    <w:rsid w:val="00F34C00"/>
    <w:rsid w:val="00F351DB"/>
    <w:rsid w:val="00F35D40"/>
    <w:rsid w:val="00F36128"/>
    <w:rsid w:val="00F3760D"/>
    <w:rsid w:val="00F37A79"/>
    <w:rsid w:val="00F37D88"/>
    <w:rsid w:val="00F40649"/>
    <w:rsid w:val="00F411B0"/>
    <w:rsid w:val="00F4136C"/>
    <w:rsid w:val="00F41A32"/>
    <w:rsid w:val="00F41BA1"/>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6C24"/>
    <w:rsid w:val="00FB7184"/>
    <w:rsid w:val="00FB758E"/>
    <w:rsid w:val="00FB787F"/>
    <w:rsid w:val="00FC00B9"/>
    <w:rsid w:val="00FC1E71"/>
    <w:rsid w:val="00FC257B"/>
    <w:rsid w:val="00FC38AB"/>
    <w:rsid w:val="00FC3C3E"/>
    <w:rsid w:val="00FC3E1B"/>
    <w:rsid w:val="00FC4740"/>
    <w:rsid w:val="00FC5264"/>
    <w:rsid w:val="00FC53E1"/>
    <w:rsid w:val="00FC5959"/>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344"/>
    <w:rsid w:val="00FE277A"/>
    <w:rsid w:val="00FE2E54"/>
    <w:rsid w:val="00FE4036"/>
    <w:rsid w:val="00FE47C4"/>
    <w:rsid w:val="00FE4A1E"/>
    <w:rsid w:val="00FE5040"/>
    <w:rsid w:val="00FE5ED0"/>
    <w:rsid w:val="00FE6529"/>
    <w:rsid w:val="00FE661B"/>
    <w:rsid w:val="00FE6641"/>
    <w:rsid w:val="00FE6C8C"/>
    <w:rsid w:val="00FE6CDE"/>
    <w:rsid w:val="00FE7715"/>
    <w:rsid w:val="00FE7EE5"/>
    <w:rsid w:val="00FF061D"/>
    <w:rsid w:val="00FF09D6"/>
    <w:rsid w:val="00FF0FFA"/>
    <w:rsid w:val="00FF104C"/>
    <w:rsid w:val="00FF1C99"/>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3F7C5BCD-C61F-4E67-9716-6904E48638FF}">
  <ds:schemaRefs>
    <ds:schemaRef ds:uri="9f16971d-c72f-4bda-8d8d-f56bcf992ad4"/>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81234a-a7e2-40e4-8e6a-13865be79f3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05C4E-3970-4057-82EA-DB26E387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18</Pages>
  <Words>4293</Words>
  <Characters>24475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28711</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11</cp:revision>
  <cp:lastPrinted>2026-02-09T07:40:00Z</cp:lastPrinted>
  <dcterms:created xsi:type="dcterms:W3CDTF">2026-02-09T06:38:00Z</dcterms:created>
  <dcterms:modified xsi:type="dcterms:W3CDTF">2026-02-12T02:26:00Z</dcterms:modified>
</cp:coreProperties>
</file>